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92CD0" w14:textId="304D5E24" w:rsidR="00011601" w:rsidRPr="000B2BB9" w:rsidRDefault="00011601" w:rsidP="00D6761D">
      <w:pPr>
        <w:spacing w:before="240" w:after="24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B2BB9">
        <w:rPr>
          <w:rFonts w:ascii="Arial" w:eastAsia="Times New Roman" w:hAnsi="Arial" w:cs="Arial"/>
          <w:b/>
          <w:bCs/>
          <w:color w:val="000000"/>
          <w:kern w:val="0"/>
          <w:lang w:eastAsia="pl-PL"/>
          <w14:ligatures w14:val="none"/>
        </w:rPr>
        <w:t xml:space="preserve">Ogłoszenie o naborze wniosków o dofinansowanie prowadzenia prac B+R </w:t>
      </w:r>
      <w:r w:rsidRPr="000B2BB9">
        <w:rPr>
          <w:rFonts w:ascii="Arial" w:eastAsia="Times New Roman" w:hAnsi="Arial" w:cs="Arial"/>
          <w:b/>
          <w:bCs/>
          <w:color w:val="000000"/>
          <w:kern w:val="0"/>
          <w:lang w:eastAsia="pl-PL"/>
          <w14:ligatures w14:val="none"/>
        </w:rPr>
        <w:br/>
        <w:t xml:space="preserve">w odniesieniu do wyników badań o zidentyfikowanym potencjale komercyjnym </w:t>
      </w:r>
      <w:r w:rsidRPr="000B2BB9">
        <w:rPr>
          <w:rFonts w:ascii="Arial" w:eastAsia="Times New Roman" w:hAnsi="Arial" w:cs="Arial"/>
          <w:b/>
          <w:bCs/>
          <w:color w:val="000000"/>
          <w:kern w:val="0"/>
          <w:lang w:eastAsia="pl-PL"/>
          <w14:ligatures w14:val="none"/>
        </w:rPr>
        <w:br/>
        <w:t>w ramach zadania nr 1 „Inkubator Rozwoju”</w:t>
      </w:r>
      <w:r w:rsidR="00B273A5">
        <w:rPr>
          <w:rFonts w:ascii="Arial" w:eastAsia="Times New Roman" w:hAnsi="Arial" w:cs="Arial"/>
          <w:b/>
          <w:bCs/>
          <w:color w:val="000000"/>
          <w:kern w:val="0"/>
          <w:lang w:eastAsia="pl-PL"/>
          <w14:ligatures w14:val="none"/>
        </w:rPr>
        <w:t xml:space="preserve"> </w:t>
      </w:r>
      <w:r w:rsidRPr="000B2BB9">
        <w:rPr>
          <w:rFonts w:ascii="Arial" w:eastAsia="Times New Roman" w:hAnsi="Arial" w:cs="Arial"/>
          <w:b/>
          <w:bCs/>
          <w:color w:val="000000"/>
          <w:kern w:val="0"/>
          <w:lang w:eastAsia="pl-PL"/>
          <w14:ligatures w14:val="none"/>
        </w:rPr>
        <w:t>projektu pn. „Science4Business - Nauka dla Biznesu”</w:t>
      </w:r>
    </w:p>
    <w:p w14:paraId="123C1E9C" w14:textId="72CCDD5C" w:rsidR="00011601" w:rsidRPr="000B2BB9" w:rsidRDefault="00011601" w:rsidP="00D6761D">
      <w:pPr>
        <w:spacing w:before="240" w:after="24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B2BB9">
        <w:rPr>
          <w:rFonts w:ascii="Arial" w:eastAsia="Times New Roman" w:hAnsi="Arial" w:cs="Arial"/>
          <w:b/>
          <w:bCs/>
          <w:color w:val="000000"/>
          <w:kern w:val="0"/>
          <w:lang w:eastAsia="pl-PL"/>
          <w14:ligatures w14:val="none"/>
        </w:rPr>
        <w:t xml:space="preserve">Informacje o </w:t>
      </w:r>
      <w:r w:rsidRPr="006F206F">
        <w:rPr>
          <w:rFonts w:ascii="Arial" w:eastAsia="Times New Roman" w:hAnsi="Arial" w:cs="Arial"/>
          <w:b/>
          <w:bCs/>
          <w:color w:val="000000"/>
          <w:kern w:val="0"/>
          <w:lang w:eastAsia="pl-PL"/>
          <w14:ligatures w14:val="none"/>
        </w:rPr>
        <w:t>naborze</w:t>
      </w:r>
      <w:r w:rsidR="00F45A52" w:rsidRPr="006F206F">
        <w:rPr>
          <w:rFonts w:ascii="Arial" w:eastAsia="Times New Roman" w:hAnsi="Arial" w:cs="Arial"/>
          <w:b/>
          <w:bCs/>
          <w:color w:val="000000"/>
          <w:kern w:val="0"/>
          <w:lang w:eastAsia="pl-PL"/>
          <w14:ligatures w14:val="none"/>
        </w:rPr>
        <w:t xml:space="preserve"> nr 2/2026 uzupełniający</w:t>
      </w:r>
    </w:p>
    <w:p w14:paraId="276F0A2F" w14:textId="77777777" w:rsidR="00011601" w:rsidRPr="000B2BB9" w:rsidRDefault="00011601" w:rsidP="00D6761D">
      <w:pPr>
        <w:spacing w:before="240" w:after="240" w:line="240" w:lineRule="auto"/>
        <w:ind w:firstLine="280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B2BB9">
        <w:rPr>
          <w:rFonts w:ascii="Arial" w:eastAsia="Times New Roman" w:hAnsi="Arial" w:cs="Arial"/>
          <w:b/>
          <w:bCs/>
          <w:color w:val="000000"/>
          <w:kern w:val="0"/>
          <w:u w:val="single"/>
          <w:lang w:eastAsia="pl-PL"/>
          <w14:ligatures w14:val="none"/>
        </w:rPr>
        <w:t>Harmonogram naboru</w:t>
      </w:r>
    </w:p>
    <w:p w14:paraId="69E679CC" w14:textId="77777777" w:rsidR="00011601" w:rsidRPr="000B2BB9" w:rsidRDefault="00011601" w:rsidP="00D6761D">
      <w:pPr>
        <w:spacing w:before="240"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B2BB9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AKTUALNY NABÓR</w:t>
      </w:r>
    </w:p>
    <w:p w14:paraId="49DB8750" w14:textId="48503C90" w:rsidR="00011601" w:rsidRPr="000B2BB9" w:rsidRDefault="00011601" w:rsidP="00D6761D">
      <w:pPr>
        <w:spacing w:after="24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B2BB9">
        <w:rPr>
          <w:rFonts w:ascii="Arial" w:eastAsia="Times New Roman" w:hAnsi="Arial" w:cs="Arial"/>
          <w:noProof/>
          <w:color w:val="000000"/>
          <w:kern w:val="0"/>
          <w:bdr w:val="none" w:sz="0" w:space="0" w:color="auto" w:frame="1"/>
          <w:lang w:eastAsia="pl-PL"/>
          <w14:ligatures w14:val="none"/>
        </w:rPr>
        <w:drawing>
          <wp:inline distT="0" distB="0" distL="0" distR="0" wp14:anchorId="69F21273" wp14:editId="06BAA637">
            <wp:extent cx="257175" cy="257175"/>
            <wp:effectExtent l="0" t="0" r="9525" b="9525"/>
            <wp:docPr id="6" name="Obraz 3" descr="Kalendarz dzienny kont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Kalendarz dzienny kontu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2BB9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ab/>
      </w:r>
      <w:r w:rsidRPr="006F206F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od 2</w:t>
      </w:r>
      <w:r w:rsidR="00F50910" w:rsidRPr="006F206F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8</w:t>
      </w:r>
      <w:r w:rsidRPr="006F206F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.0</w:t>
      </w:r>
      <w:r w:rsidR="00042263" w:rsidRPr="006F206F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4</w:t>
      </w:r>
      <w:r w:rsidRPr="006F206F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.202</w:t>
      </w:r>
      <w:r w:rsidR="00042263" w:rsidRPr="006F206F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6</w:t>
      </w:r>
      <w:r w:rsidRPr="006F206F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 r</w:t>
      </w:r>
      <w:r w:rsidR="00764D77" w:rsidRPr="006F206F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.</w:t>
      </w:r>
      <w:r w:rsidRPr="006F206F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 do </w:t>
      </w:r>
      <w:r w:rsidR="00042263" w:rsidRPr="006F206F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18</w:t>
      </w:r>
      <w:r w:rsidRPr="006F206F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.</w:t>
      </w:r>
      <w:r w:rsidR="00042263" w:rsidRPr="006F206F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0</w:t>
      </w:r>
      <w:r w:rsidR="00F50910" w:rsidRPr="006F206F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5</w:t>
      </w:r>
      <w:r w:rsidRPr="006F206F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.202</w:t>
      </w:r>
      <w:r w:rsidR="00042263" w:rsidRPr="006F206F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6</w:t>
      </w:r>
      <w:r w:rsidRPr="006F206F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 r</w:t>
      </w:r>
      <w:r w:rsidR="00764D77" w:rsidRPr="006F206F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.</w:t>
      </w:r>
      <w:r w:rsidRPr="006F206F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      </w:t>
      </w:r>
      <w:r w:rsidRPr="006F206F">
        <w:rPr>
          <w:rFonts w:ascii="Arial" w:eastAsia="Times New Roman" w:hAnsi="Arial" w:cs="Arial"/>
          <w:kern w:val="0"/>
          <w:lang w:eastAsia="pl-PL"/>
          <w14:ligatures w14:val="none"/>
        </w:rPr>
        <w:tab/>
      </w:r>
    </w:p>
    <w:p w14:paraId="1A171066" w14:textId="77777777" w:rsidR="0041448A" w:rsidRPr="0041448A" w:rsidRDefault="0041448A" w:rsidP="00D6761D">
      <w:pPr>
        <w:spacing w:before="240" w:after="0" w:line="240" w:lineRule="auto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41448A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Nabór wniosków w ramach Konkursu odbywa się jednorazowo.</w:t>
      </w:r>
    </w:p>
    <w:p w14:paraId="63B1E99C" w14:textId="77777777" w:rsidR="0041448A" w:rsidRDefault="0041448A" w:rsidP="00D6761D">
      <w:pPr>
        <w:spacing w:before="240" w:after="0" w:line="240" w:lineRule="auto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41448A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Organizator może przeprowadzić nabory uzupełniające dla prac obejmujących podniesienie gotowości technologicznej, o ile dostępne są środki finansowe na ten cel.</w:t>
      </w:r>
    </w:p>
    <w:p w14:paraId="101D602A" w14:textId="4965DBE6" w:rsidR="00011601" w:rsidRPr="006F206F" w:rsidRDefault="00011601" w:rsidP="00D6761D">
      <w:pPr>
        <w:spacing w:before="240"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6F206F">
        <w:rPr>
          <w:rFonts w:ascii="Arial" w:eastAsia="Times New Roman" w:hAnsi="Arial" w:cs="Arial"/>
          <w:kern w:val="0"/>
          <w:lang w:eastAsia="pl-PL"/>
          <w14:ligatures w14:val="none"/>
        </w:rPr>
        <w:t>Planowane terminy kolejnych działań:</w:t>
      </w:r>
    </w:p>
    <w:p w14:paraId="51FEF702" w14:textId="0AAF9CD1" w:rsidR="00011601" w:rsidRPr="006F206F" w:rsidRDefault="00F50910" w:rsidP="00D6761D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6F206F">
        <w:rPr>
          <w:rFonts w:ascii="Arial" w:eastAsia="Times New Roman" w:hAnsi="Arial" w:cs="Arial"/>
          <w:kern w:val="0"/>
          <w:lang w:eastAsia="pl-PL"/>
          <w14:ligatures w14:val="none"/>
        </w:rPr>
        <w:t>25</w:t>
      </w:r>
      <w:r w:rsidR="00764D77" w:rsidRPr="006F206F">
        <w:rPr>
          <w:rFonts w:ascii="Arial" w:eastAsia="Times New Roman" w:hAnsi="Arial" w:cs="Arial"/>
          <w:kern w:val="0"/>
          <w:lang w:eastAsia="pl-PL"/>
          <w14:ligatures w14:val="none"/>
        </w:rPr>
        <w:t>.</w:t>
      </w:r>
      <w:r w:rsidR="00003496" w:rsidRPr="006F206F">
        <w:rPr>
          <w:rFonts w:ascii="Arial" w:eastAsia="Times New Roman" w:hAnsi="Arial" w:cs="Arial"/>
          <w:kern w:val="0"/>
          <w:lang w:eastAsia="pl-PL"/>
          <w14:ligatures w14:val="none"/>
        </w:rPr>
        <w:t>0</w:t>
      </w:r>
      <w:r w:rsidRPr="006F206F">
        <w:rPr>
          <w:rFonts w:ascii="Arial" w:eastAsia="Times New Roman" w:hAnsi="Arial" w:cs="Arial"/>
          <w:kern w:val="0"/>
          <w:lang w:eastAsia="pl-PL"/>
          <w14:ligatures w14:val="none"/>
        </w:rPr>
        <w:t>5</w:t>
      </w:r>
      <w:r w:rsidR="00011601" w:rsidRPr="006F206F">
        <w:rPr>
          <w:rFonts w:ascii="Arial" w:eastAsia="Times New Roman" w:hAnsi="Arial" w:cs="Arial"/>
          <w:kern w:val="0"/>
          <w:lang w:eastAsia="pl-PL"/>
          <w14:ligatures w14:val="none"/>
        </w:rPr>
        <w:t>.202</w:t>
      </w:r>
      <w:r w:rsidR="00003496" w:rsidRPr="006F206F">
        <w:rPr>
          <w:rFonts w:ascii="Arial" w:eastAsia="Times New Roman" w:hAnsi="Arial" w:cs="Arial"/>
          <w:kern w:val="0"/>
          <w:lang w:eastAsia="pl-PL"/>
          <w14:ligatures w14:val="none"/>
        </w:rPr>
        <w:t>6</w:t>
      </w:r>
      <w:r w:rsidR="00764D77" w:rsidRPr="006F206F">
        <w:rPr>
          <w:rFonts w:ascii="Arial" w:eastAsia="Times New Roman" w:hAnsi="Arial" w:cs="Arial"/>
          <w:kern w:val="0"/>
          <w:lang w:eastAsia="pl-PL"/>
          <w14:ligatures w14:val="none"/>
        </w:rPr>
        <w:t xml:space="preserve"> r.</w:t>
      </w:r>
      <w:r w:rsidR="00011601" w:rsidRPr="006F206F">
        <w:rPr>
          <w:rFonts w:ascii="Arial" w:eastAsia="Times New Roman" w:hAnsi="Arial" w:cs="Arial"/>
          <w:kern w:val="0"/>
          <w:lang w:eastAsia="pl-PL"/>
          <w14:ligatures w14:val="none"/>
        </w:rPr>
        <w:t xml:space="preserve"> - przedstawienie listy rankingowej</w:t>
      </w:r>
      <w:r w:rsidR="00764D77" w:rsidRPr="006F206F">
        <w:rPr>
          <w:rFonts w:ascii="Arial" w:eastAsia="Times New Roman" w:hAnsi="Arial" w:cs="Arial"/>
          <w:kern w:val="0"/>
          <w:lang w:eastAsia="pl-PL"/>
          <w14:ligatures w14:val="none"/>
        </w:rPr>
        <w:t>,</w:t>
      </w:r>
    </w:p>
    <w:p w14:paraId="3D56FA11" w14:textId="3B7C4191" w:rsidR="00011601" w:rsidRPr="006F206F" w:rsidRDefault="0076701D" w:rsidP="00D6761D">
      <w:pPr>
        <w:numPr>
          <w:ilvl w:val="0"/>
          <w:numId w:val="4"/>
        </w:numPr>
        <w:spacing w:after="240" w:line="240" w:lineRule="auto"/>
        <w:textAlignment w:val="baseline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>8</w:t>
      </w:r>
      <w:r w:rsidR="00F50910" w:rsidRPr="006F206F">
        <w:rPr>
          <w:rFonts w:ascii="Arial" w:eastAsia="Times New Roman" w:hAnsi="Arial" w:cs="Arial"/>
          <w:kern w:val="0"/>
          <w:lang w:eastAsia="pl-PL"/>
          <w14:ligatures w14:val="none"/>
        </w:rPr>
        <w:t>-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10</w:t>
      </w:r>
      <w:r w:rsidR="00011601" w:rsidRPr="006F206F">
        <w:rPr>
          <w:rFonts w:ascii="Arial" w:eastAsia="Times New Roman" w:hAnsi="Arial" w:cs="Arial"/>
          <w:kern w:val="0"/>
          <w:lang w:eastAsia="pl-PL"/>
          <w14:ligatures w14:val="none"/>
        </w:rPr>
        <w:t>.</w:t>
      </w:r>
      <w:r w:rsidR="00437248" w:rsidRPr="006F206F">
        <w:rPr>
          <w:rFonts w:ascii="Arial" w:eastAsia="Times New Roman" w:hAnsi="Arial" w:cs="Arial"/>
          <w:kern w:val="0"/>
          <w:lang w:eastAsia="pl-PL"/>
          <w14:ligatures w14:val="none"/>
        </w:rPr>
        <w:t>06</w:t>
      </w:r>
      <w:r w:rsidR="00011601" w:rsidRPr="006F206F">
        <w:rPr>
          <w:rFonts w:ascii="Arial" w:eastAsia="Times New Roman" w:hAnsi="Arial" w:cs="Arial"/>
          <w:kern w:val="0"/>
          <w:lang w:eastAsia="pl-PL"/>
          <w14:ligatures w14:val="none"/>
        </w:rPr>
        <w:t>.202</w:t>
      </w:r>
      <w:r w:rsidR="00437248" w:rsidRPr="006F206F">
        <w:rPr>
          <w:rFonts w:ascii="Arial" w:eastAsia="Times New Roman" w:hAnsi="Arial" w:cs="Arial"/>
          <w:kern w:val="0"/>
          <w:lang w:eastAsia="pl-PL"/>
          <w14:ligatures w14:val="none"/>
        </w:rPr>
        <w:t>6</w:t>
      </w:r>
      <w:r w:rsidR="00764D77" w:rsidRPr="006F206F">
        <w:rPr>
          <w:rFonts w:ascii="Arial" w:eastAsia="Times New Roman" w:hAnsi="Arial" w:cs="Arial"/>
          <w:kern w:val="0"/>
          <w:lang w:eastAsia="pl-PL"/>
          <w14:ligatures w14:val="none"/>
        </w:rPr>
        <w:t xml:space="preserve"> r.</w:t>
      </w:r>
      <w:r w:rsidR="00011601" w:rsidRPr="006F206F">
        <w:rPr>
          <w:rFonts w:ascii="Arial" w:eastAsia="Times New Roman" w:hAnsi="Arial" w:cs="Arial"/>
          <w:kern w:val="0"/>
          <w:lang w:eastAsia="pl-PL"/>
          <w14:ligatures w14:val="none"/>
        </w:rPr>
        <w:t xml:space="preserve"> - prezentacje </w:t>
      </w:r>
      <w:r w:rsidR="00011601" w:rsidRPr="006F206F">
        <w:rPr>
          <w:rFonts w:ascii="Arial" w:eastAsia="Times New Roman" w:hAnsi="Arial" w:cs="Arial"/>
          <w:kern w:val="0"/>
          <w:shd w:val="clear" w:color="auto" w:fill="FFFFFF"/>
          <w:lang w:eastAsia="pl-PL"/>
          <w14:ligatures w14:val="none"/>
        </w:rPr>
        <w:t>założeń i celów Prac B+R</w:t>
      </w:r>
      <w:r w:rsidR="00011601" w:rsidRPr="006F206F">
        <w:rPr>
          <w:rFonts w:ascii="Arial" w:eastAsia="Times New Roman" w:hAnsi="Arial" w:cs="Arial"/>
          <w:kern w:val="0"/>
          <w:lang w:eastAsia="pl-PL"/>
          <w14:ligatures w14:val="none"/>
        </w:rPr>
        <w:t xml:space="preserve"> Uczestników podczas posiedzenia Komitetu Inwestycyjnego.</w:t>
      </w:r>
    </w:p>
    <w:p w14:paraId="4CC43F0F" w14:textId="77777777" w:rsidR="00011601" w:rsidRPr="000B2BB9" w:rsidRDefault="00011601" w:rsidP="00D6761D">
      <w:pPr>
        <w:spacing w:before="240" w:after="240" w:line="240" w:lineRule="auto"/>
        <w:ind w:firstLine="280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B2BB9">
        <w:rPr>
          <w:rFonts w:ascii="Arial" w:eastAsia="Times New Roman" w:hAnsi="Arial" w:cs="Arial"/>
          <w:b/>
          <w:bCs/>
          <w:color w:val="000000"/>
          <w:kern w:val="0"/>
          <w:u w:val="single"/>
          <w:lang w:eastAsia="pl-PL"/>
          <w14:ligatures w14:val="none"/>
        </w:rPr>
        <w:t>Cel naboru</w:t>
      </w:r>
    </w:p>
    <w:p w14:paraId="1FB3F6F8" w14:textId="77777777" w:rsidR="00011601" w:rsidRPr="000B2BB9" w:rsidRDefault="00011601" w:rsidP="00D6761D">
      <w:pPr>
        <w:spacing w:before="240"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B2BB9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Celem przedsięwzięcia jest wsparcie zarządzania wynikami prowadzonych badań naukowych i prac rozwojowych w procesie ich komercjalizacji. Realizacja przedsięwzięcia powinna przyczynić się do: </w:t>
      </w:r>
    </w:p>
    <w:p w14:paraId="56165DBC" w14:textId="77777777" w:rsidR="00011601" w:rsidRPr="000B2BB9" w:rsidRDefault="00011601" w:rsidP="00D6761D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0B2BB9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komercjalizacji wyników działalności naukowej, </w:t>
      </w:r>
    </w:p>
    <w:p w14:paraId="3316E6BD" w14:textId="77777777" w:rsidR="00011601" w:rsidRPr="000B2BB9" w:rsidRDefault="00011601" w:rsidP="00D6761D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0B2BB9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zwiększenia ich wpływu na rozwój innowacyjności, </w:t>
      </w:r>
    </w:p>
    <w:p w14:paraId="109EBAA7" w14:textId="77777777" w:rsidR="00011601" w:rsidRPr="000B2BB9" w:rsidRDefault="00011601" w:rsidP="00D6761D">
      <w:pPr>
        <w:numPr>
          <w:ilvl w:val="0"/>
          <w:numId w:val="5"/>
        </w:numPr>
        <w:spacing w:after="240" w:line="240" w:lineRule="auto"/>
        <w:textAlignment w:val="baseline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0B2BB9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wzmocnienia współpracy między środowiskiem naukowym a otoczeniem gospodarczym, w tym również poprzez promocję.</w:t>
      </w:r>
    </w:p>
    <w:p w14:paraId="346B51EA" w14:textId="77777777" w:rsidR="00011601" w:rsidRPr="000B2BB9" w:rsidRDefault="00011601" w:rsidP="00D6761D">
      <w:pPr>
        <w:spacing w:before="240" w:after="240" w:line="240" w:lineRule="auto"/>
        <w:ind w:firstLine="280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B2BB9">
        <w:rPr>
          <w:rFonts w:ascii="Arial" w:eastAsia="Times New Roman" w:hAnsi="Arial" w:cs="Arial"/>
          <w:b/>
          <w:bCs/>
          <w:color w:val="000000"/>
          <w:kern w:val="0"/>
          <w:u w:val="single"/>
          <w:lang w:eastAsia="pl-PL"/>
          <w14:ligatures w14:val="none"/>
        </w:rPr>
        <w:t>Uczestnicy Konkursu</w:t>
      </w:r>
    </w:p>
    <w:p w14:paraId="5F105C76" w14:textId="4F481F9A" w:rsidR="003D3638" w:rsidRDefault="003D3638" w:rsidP="00D6761D">
      <w:pPr>
        <w:spacing w:before="240" w:after="24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3D3638">
        <w:rPr>
          <w:rFonts w:ascii="Arial" w:eastAsia="Times New Roman" w:hAnsi="Arial" w:cs="Arial"/>
          <w:kern w:val="0"/>
          <w:lang w:eastAsia="pl-PL"/>
          <w14:ligatures w14:val="none"/>
        </w:rPr>
        <w:t>Nab</w:t>
      </w:r>
      <w:r w:rsidRPr="003D3638">
        <w:rPr>
          <w:rFonts w:ascii="Arial" w:eastAsia="Times New Roman" w:hAnsi="Arial" w:cs="Arial" w:hint="cs"/>
          <w:kern w:val="0"/>
          <w:lang w:eastAsia="pl-PL"/>
          <w14:ligatures w14:val="none"/>
        </w:rPr>
        <w:t>ó</w:t>
      </w:r>
      <w:r w:rsidRPr="003D3638">
        <w:rPr>
          <w:rFonts w:ascii="Arial" w:eastAsia="Times New Roman" w:hAnsi="Arial" w:cs="Arial"/>
          <w:kern w:val="0"/>
          <w:lang w:eastAsia="pl-PL"/>
          <w14:ligatures w14:val="none"/>
        </w:rPr>
        <w:t>r skierowany jest do zespo</w:t>
      </w:r>
      <w:r w:rsidRPr="003D3638">
        <w:rPr>
          <w:rFonts w:ascii="Arial" w:eastAsia="Times New Roman" w:hAnsi="Arial" w:cs="Arial" w:hint="cs"/>
          <w:kern w:val="0"/>
          <w:lang w:eastAsia="pl-PL"/>
          <w14:ligatures w14:val="none"/>
        </w:rPr>
        <w:t>łó</w:t>
      </w:r>
      <w:r w:rsidRPr="003D3638">
        <w:rPr>
          <w:rFonts w:ascii="Arial" w:eastAsia="Times New Roman" w:hAnsi="Arial" w:cs="Arial"/>
          <w:kern w:val="0"/>
          <w:lang w:eastAsia="pl-PL"/>
          <w14:ligatures w14:val="none"/>
        </w:rPr>
        <w:t>w badawczych UKW w Bydgoszczy, w sk</w:t>
      </w:r>
      <w:r w:rsidRPr="003D3638">
        <w:rPr>
          <w:rFonts w:ascii="Arial" w:eastAsia="Times New Roman" w:hAnsi="Arial" w:cs="Arial" w:hint="cs"/>
          <w:kern w:val="0"/>
          <w:lang w:eastAsia="pl-PL"/>
          <w14:ligatures w14:val="none"/>
        </w:rPr>
        <w:t>ł</w:t>
      </w:r>
      <w:r w:rsidRPr="003D3638">
        <w:rPr>
          <w:rFonts w:ascii="Arial" w:eastAsia="Times New Roman" w:hAnsi="Arial" w:cs="Arial"/>
          <w:kern w:val="0"/>
          <w:lang w:eastAsia="pl-PL"/>
          <w14:ligatures w14:val="none"/>
        </w:rPr>
        <w:t>ad kt</w:t>
      </w:r>
      <w:r w:rsidRPr="003D3638">
        <w:rPr>
          <w:rFonts w:ascii="Arial" w:eastAsia="Times New Roman" w:hAnsi="Arial" w:cs="Arial" w:hint="cs"/>
          <w:kern w:val="0"/>
          <w:lang w:eastAsia="pl-PL"/>
          <w14:ligatures w14:val="none"/>
        </w:rPr>
        <w:t>ó</w:t>
      </w:r>
      <w:r w:rsidRPr="003D3638">
        <w:rPr>
          <w:rFonts w:ascii="Arial" w:eastAsia="Times New Roman" w:hAnsi="Arial" w:cs="Arial"/>
          <w:kern w:val="0"/>
          <w:lang w:eastAsia="pl-PL"/>
          <w14:ligatures w14:val="none"/>
        </w:rPr>
        <w:t>rych wchodz</w:t>
      </w:r>
      <w:r w:rsidRPr="003D3638">
        <w:rPr>
          <w:rFonts w:ascii="Arial" w:eastAsia="Times New Roman" w:hAnsi="Arial" w:cs="Arial" w:hint="cs"/>
          <w:kern w:val="0"/>
          <w:lang w:eastAsia="pl-PL"/>
          <w14:ligatures w14:val="none"/>
        </w:rPr>
        <w:t>ą</w:t>
      </w:r>
      <w:r w:rsidRPr="003D3638">
        <w:rPr>
          <w:rFonts w:ascii="Arial" w:eastAsia="Times New Roman" w:hAnsi="Arial" w:cs="Arial"/>
          <w:kern w:val="0"/>
          <w:lang w:eastAsia="pl-PL"/>
          <w14:ligatures w14:val="none"/>
        </w:rPr>
        <w:t xml:space="preserve">: </w:t>
      </w:r>
      <w:r w:rsidR="00055F89" w:rsidRPr="00055F89">
        <w:rPr>
          <w:rFonts w:ascii="Arial" w:eastAsia="Times New Roman" w:hAnsi="Arial" w:cs="Arial"/>
          <w:kern w:val="0"/>
          <w:lang w:eastAsia="pl-PL"/>
          <w14:ligatures w14:val="none"/>
        </w:rPr>
        <w:t xml:space="preserve">pracownicy naukowi, </w:t>
      </w:r>
      <w:r w:rsidR="00C67E41">
        <w:rPr>
          <w:rFonts w:ascii="Arial" w:eastAsia="Times New Roman" w:hAnsi="Arial" w:cs="Arial"/>
          <w:kern w:val="0"/>
          <w:lang w:eastAsia="pl-PL"/>
          <w14:ligatures w14:val="none"/>
        </w:rPr>
        <w:t>naukowo</w:t>
      </w:r>
      <w:r w:rsidR="00055F89" w:rsidRPr="00055F89">
        <w:rPr>
          <w:rFonts w:ascii="Arial" w:eastAsia="Times New Roman" w:hAnsi="Arial" w:cs="Arial"/>
          <w:kern w:val="0"/>
          <w:lang w:eastAsia="pl-PL"/>
          <w14:ligatures w14:val="none"/>
        </w:rPr>
        <w:t>-techniczni, doktoranci</w:t>
      </w:r>
      <w:r w:rsidR="00055F89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3D3638">
        <w:rPr>
          <w:rFonts w:ascii="Arial" w:eastAsia="Times New Roman" w:hAnsi="Arial" w:cs="Arial"/>
          <w:kern w:val="0"/>
          <w:lang w:eastAsia="pl-PL"/>
          <w14:ligatures w14:val="none"/>
        </w:rPr>
        <w:t>UKW w Bydgoszczy. Kierownikiem projektu mo</w:t>
      </w:r>
      <w:r w:rsidRPr="003D3638">
        <w:rPr>
          <w:rFonts w:ascii="Arial" w:eastAsia="Times New Roman" w:hAnsi="Arial" w:cs="Arial" w:hint="cs"/>
          <w:kern w:val="0"/>
          <w:lang w:eastAsia="pl-PL"/>
          <w14:ligatures w14:val="none"/>
        </w:rPr>
        <w:t>ż</w:t>
      </w:r>
      <w:r w:rsidRPr="003D3638">
        <w:rPr>
          <w:rFonts w:ascii="Arial" w:eastAsia="Times New Roman" w:hAnsi="Arial" w:cs="Arial"/>
          <w:kern w:val="0"/>
          <w:lang w:eastAsia="pl-PL"/>
          <w14:ligatures w14:val="none"/>
        </w:rPr>
        <w:t>e by</w:t>
      </w:r>
      <w:r w:rsidRPr="003D3638">
        <w:rPr>
          <w:rFonts w:ascii="Arial" w:eastAsia="Times New Roman" w:hAnsi="Arial" w:cs="Arial" w:hint="cs"/>
          <w:kern w:val="0"/>
          <w:lang w:eastAsia="pl-PL"/>
          <w14:ligatures w14:val="none"/>
        </w:rPr>
        <w:t>ć</w:t>
      </w:r>
      <w:r w:rsidRPr="003D3638">
        <w:rPr>
          <w:rFonts w:ascii="Arial" w:eastAsia="Times New Roman" w:hAnsi="Arial" w:cs="Arial"/>
          <w:kern w:val="0"/>
          <w:lang w:eastAsia="pl-PL"/>
          <w14:ligatures w14:val="none"/>
        </w:rPr>
        <w:t xml:space="preserve"> wy</w:t>
      </w:r>
      <w:r w:rsidRPr="003D3638">
        <w:rPr>
          <w:rFonts w:ascii="Arial" w:eastAsia="Times New Roman" w:hAnsi="Arial" w:cs="Arial" w:hint="cs"/>
          <w:kern w:val="0"/>
          <w:lang w:eastAsia="pl-PL"/>
          <w14:ligatures w14:val="none"/>
        </w:rPr>
        <w:t>łą</w:t>
      </w:r>
      <w:r w:rsidRPr="003D3638">
        <w:rPr>
          <w:rFonts w:ascii="Arial" w:eastAsia="Times New Roman" w:hAnsi="Arial" w:cs="Arial"/>
          <w:kern w:val="0"/>
          <w:lang w:eastAsia="pl-PL"/>
          <w14:ligatures w14:val="none"/>
        </w:rPr>
        <w:t>cznie pracownik zatrudniony w UKW w Bydgoszczy.</w:t>
      </w:r>
    </w:p>
    <w:p w14:paraId="69138081" w14:textId="77777777" w:rsidR="00011601" w:rsidRPr="000B2BB9" w:rsidRDefault="00011601" w:rsidP="00D6761D">
      <w:pPr>
        <w:spacing w:before="240" w:after="240" w:line="240" w:lineRule="auto"/>
        <w:ind w:firstLine="280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B2BB9">
        <w:rPr>
          <w:rFonts w:ascii="Arial" w:eastAsia="Times New Roman" w:hAnsi="Arial" w:cs="Arial"/>
          <w:b/>
          <w:bCs/>
          <w:color w:val="000000"/>
          <w:kern w:val="0"/>
          <w:u w:val="single"/>
          <w:lang w:eastAsia="pl-PL"/>
          <w14:ligatures w14:val="none"/>
        </w:rPr>
        <w:t>Miejsce składania wniosków</w:t>
      </w:r>
    </w:p>
    <w:p w14:paraId="5E261454" w14:textId="113733DB" w:rsidR="00A16888" w:rsidRDefault="00A16888" w:rsidP="00D6761D">
      <w:pPr>
        <w:spacing w:after="0" w:line="240" w:lineRule="auto"/>
        <w:ind w:firstLine="278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6E15F7">
        <w:rPr>
          <w:rFonts w:ascii="Arial" w:eastAsia="Times New Roman" w:hAnsi="Arial" w:cs="Arial"/>
          <w:kern w:val="0"/>
          <w:lang w:eastAsia="pl-PL"/>
          <w14:ligatures w14:val="none"/>
        </w:rPr>
        <w:t>Centrum Transferu Technologii i Innowacji</w:t>
      </w:r>
      <w:r w:rsidR="003D3638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</w:p>
    <w:p w14:paraId="0DCD25F7" w14:textId="40D94C81" w:rsidR="003D3638" w:rsidRPr="006E15F7" w:rsidRDefault="003D3638" w:rsidP="00D6761D">
      <w:pPr>
        <w:spacing w:after="0" w:line="240" w:lineRule="auto"/>
        <w:ind w:firstLine="278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>Uniwersytetu Kazimierza Wielkiego w Bydgoszczy</w:t>
      </w:r>
    </w:p>
    <w:p w14:paraId="75E6C356" w14:textId="11CF74C1" w:rsidR="00A16888" w:rsidRPr="006E15F7" w:rsidRDefault="00A16888" w:rsidP="00D6761D">
      <w:pPr>
        <w:spacing w:after="0" w:line="240" w:lineRule="auto"/>
        <w:ind w:firstLine="278"/>
        <w:rPr>
          <w:rFonts w:ascii="Arial" w:eastAsia="Times New Roman" w:hAnsi="Arial" w:cs="Arial"/>
          <w:b/>
          <w:bCs/>
          <w:kern w:val="0"/>
          <w:u w:val="single"/>
          <w:lang w:eastAsia="pl-PL"/>
          <w14:ligatures w14:val="none"/>
        </w:rPr>
      </w:pPr>
      <w:r w:rsidRPr="006E15F7">
        <w:rPr>
          <w:rFonts w:ascii="Arial" w:eastAsia="Times New Roman" w:hAnsi="Arial" w:cs="Arial"/>
          <w:kern w:val="0"/>
          <w:lang w:eastAsia="pl-PL"/>
          <w14:ligatures w14:val="none"/>
        </w:rPr>
        <w:t>ul. J. K. Chodkiewicza 30, 85-064 Bydgoszcz</w:t>
      </w:r>
    </w:p>
    <w:p w14:paraId="30E0BEDE" w14:textId="6A5372D0" w:rsidR="00A16888" w:rsidRPr="006E15F7" w:rsidRDefault="00A16888" w:rsidP="00D6761D">
      <w:pPr>
        <w:spacing w:after="0" w:line="240" w:lineRule="auto"/>
        <w:ind w:firstLine="278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6E15F7">
        <w:rPr>
          <w:rFonts w:ascii="Arial" w:eastAsia="Times New Roman" w:hAnsi="Arial" w:cs="Arial"/>
          <w:kern w:val="0"/>
          <w:lang w:eastAsia="pl-PL"/>
          <w14:ligatures w14:val="none"/>
        </w:rPr>
        <w:t>bud. B, II p., pok. 261</w:t>
      </w:r>
    </w:p>
    <w:p w14:paraId="1E68861B" w14:textId="279072C1" w:rsidR="006E15F7" w:rsidRPr="00423716" w:rsidRDefault="006E15F7" w:rsidP="00D6761D">
      <w:pPr>
        <w:spacing w:after="0" w:line="240" w:lineRule="auto"/>
        <w:ind w:firstLine="278"/>
        <w:rPr>
          <w:rFonts w:ascii="Arial" w:eastAsia="Times New Roman" w:hAnsi="Arial" w:cs="Arial"/>
          <w:kern w:val="0"/>
          <w:lang w:val="en-US" w:eastAsia="pl-PL"/>
          <w14:ligatures w14:val="none"/>
        </w:rPr>
      </w:pPr>
      <w:r w:rsidRPr="00D911A4">
        <w:rPr>
          <w:rFonts w:ascii="Arial" w:eastAsia="Times New Roman" w:hAnsi="Arial" w:cs="Arial"/>
          <w:kern w:val="0"/>
          <w:lang w:val="en-US" w:eastAsia="pl-PL"/>
          <w14:ligatures w14:val="none"/>
        </w:rPr>
        <w:t xml:space="preserve">e- mail: </w:t>
      </w:r>
      <w:r w:rsidR="00AC38CF" w:rsidRPr="00423716">
        <w:rPr>
          <w:rFonts w:ascii="Arial" w:eastAsia="Times New Roman" w:hAnsi="Arial" w:cs="Arial"/>
          <w:kern w:val="0"/>
          <w:lang w:val="en-US" w:eastAsia="pl-PL"/>
          <w14:ligatures w14:val="none"/>
        </w:rPr>
        <w:t xml:space="preserve">science4business@ukw.edu.pl </w:t>
      </w:r>
    </w:p>
    <w:p w14:paraId="08A253C1" w14:textId="109E1306" w:rsidR="00011601" w:rsidRPr="000B2BB9" w:rsidRDefault="00011601" w:rsidP="00D6761D">
      <w:pPr>
        <w:spacing w:before="240" w:after="240" w:line="240" w:lineRule="auto"/>
        <w:ind w:firstLine="280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B2BB9">
        <w:rPr>
          <w:rFonts w:ascii="Arial" w:eastAsia="Times New Roman" w:hAnsi="Arial" w:cs="Arial"/>
          <w:b/>
          <w:bCs/>
          <w:color w:val="000000"/>
          <w:kern w:val="0"/>
          <w:u w:val="single"/>
          <w:lang w:eastAsia="pl-PL"/>
          <w14:ligatures w14:val="none"/>
        </w:rPr>
        <w:t>Sposób składania wniosków</w:t>
      </w:r>
    </w:p>
    <w:p w14:paraId="5673DA85" w14:textId="0F138B90" w:rsidR="00011601" w:rsidRPr="004865FB" w:rsidRDefault="00423716" w:rsidP="00D6761D">
      <w:pPr>
        <w:spacing w:before="240" w:after="24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423716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Wnioski należy </w:t>
      </w:r>
      <w:r w:rsidRPr="004865FB">
        <w:rPr>
          <w:rFonts w:ascii="Arial" w:eastAsia="Times New Roman" w:hAnsi="Arial" w:cs="Arial"/>
          <w:b/>
          <w:bCs/>
          <w:color w:val="000000"/>
          <w:kern w:val="0"/>
          <w:lang w:eastAsia="pl-PL"/>
          <w14:ligatures w14:val="none"/>
        </w:rPr>
        <w:t>złożyć w formie papierowej</w:t>
      </w:r>
      <w:r w:rsidRPr="00423716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 w siedzibie Centrum Transferu Technologii i Innowacji od poniedziałku do piątku w dni robocze, w godzinach od 7:15 do 15:15 oraz </w:t>
      </w:r>
      <w:r w:rsidRPr="004865FB">
        <w:rPr>
          <w:rFonts w:ascii="Arial" w:eastAsia="Times New Roman" w:hAnsi="Arial" w:cs="Arial"/>
          <w:b/>
          <w:bCs/>
          <w:color w:val="000000"/>
          <w:kern w:val="0"/>
          <w:lang w:eastAsia="pl-PL"/>
          <w14:ligatures w14:val="none"/>
        </w:rPr>
        <w:lastRenderedPageBreak/>
        <w:t>wysłać w formie elektronicznej (edytowalnej)</w:t>
      </w:r>
      <w:r w:rsidRPr="00423716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 na adres e-mail: </w:t>
      </w:r>
      <w:r w:rsidRPr="004865FB">
        <w:rPr>
          <w:rFonts w:ascii="Arial" w:eastAsia="Times New Roman" w:hAnsi="Arial" w:cs="Arial"/>
          <w:b/>
          <w:bCs/>
          <w:color w:val="000000"/>
          <w:kern w:val="0"/>
          <w:lang w:eastAsia="pl-PL"/>
          <w14:ligatures w14:val="none"/>
        </w:rPr>
        <w:t>science4business@ukw.edu.pl do 18.05.2026 r.</w:t>
      </w:r>
      <w:r w:rsidR="004865FB">
        <w:rPr>
          <w:rFonts w:ascii="Arial" w:eastAsia="Times New Roman" w:hAnsi="Arial" w:cs="Arial"/>
          <w:b/>
          <w:bCs/>
          <w:color w:val="000000"/>
          <w:kern w:val="0"/>
          <w:lang w:eastAsia="pl-PL"/>
          <w14:ligatures w14:val="none"/>
        </w:rPr>
        <w:t xml:space="preserve"> </w:t>
      </w:r>
      <w:bookmarkStart w:id="0" w:name="_Hlk228274093"/>
      <w:r w:rsidR="004865FB" w:rsidRPr="004865FB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(do końca dnia).</w:t>
      </w:r>
      <w:bookmarkEnd w:id="0"/>
    </w:p>
    <w:p w14:paraId="3592FE21" w14:textId="77777777" w:rsidR="00011601" w:rsidRPr="000B2BB9" w:rsidRDefault="00011601" w:rsidP="00D6761D">
      <w:pPr>
        <w:spacing w:before="240" w:after="24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B2BB9">
        <w:rPr>
          <w:rFonts w:ascii="Arial" w:eastAsia="Times New Roman" w:hAnsi="Arial" w:cs="Arial"/>
          <w:b/>
          <w:bCs/>
          <w:color w:val="000000"/>
          <w:kern w:val="0"/>
          <w:u w:val="single"/>
          <w:lang w:eastAsia="pl-PL"/>
          <w14:ligatures w14:val="none"/>
        </w:rPr>
        <w:t>Poziom dofinansowania projektu/przedsięwzięcia</w:t>
      </w:r>
    </w:p>
    <w:p w14:paraId="29566A7D" w14:textId="2E064F12" w:rsidR="00011601" w:rsidRPr="00AE4C9C" w:rsidRDefault="00011601" w:rsidP="00F45A52">
      <w:pPr>
        <w:spacing w:after="0" w:line="240" w:lineRule="auto"/>
        <w:ind w:right="-284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B2BB9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Maksymalna wartość dofinansowania, o jaką można wnioskować </w:t>
      </w:r>
      <w:r w:rsidR="00C7292D" w:rsidRPr="000B2BB9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wynosi</w:t>
      </w:r>
      <w:r w:rsidRPr="000B2BB9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: </w:t>
      </w:r>
      <w:r w:rsidR="00724607" w:rsidRPr="00AE4C9C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do </w:t>
      </w:r>
      <w:r w:rsidR="00F50910" w:rsidRPr="00AE4C9C">
        <w:rPr>
          <w:rFonts w:ascii="Arial" w:eastAsia="Times New Roman" w:hAnsi="Arial" w:cs="Arial"/>
          <w:kern w:val="0"/>
          <w:lang w:eastAsia="pl-PL"/>
          <w14:ligatures w14:val="none"/>
        </w:rPr>
        <w:t>300</w:t>
      </w:r>
      <w:r w:rsidRPr="00AE4C9C">
        <w:rPr>
          <w:rFonts w:ascii="Arial" w:eastAsia="Times New Roman" w:hAnsi="Arial" w:cs="Arial"/>
          <w:kern w:val="0"/>
          <w:lang w:eastAsia="pl-PL"/>
          <w14:ligatures w14:val="none"/>
        </w:rPr>
        <w:t xml:space="preserve"> 000,00 PLN</w:t>
      </w:r>
      <w:r w:rsidR="00DB43C9" w:rsidRPr="00AE4C9C">
        <w:rPr>
          <w:rFonts w:ascii="Arial" w:eastAsia="Times New Roman" w:hAnsi="Arial" w:cs="Arial"/>
          <w:kern w:val="0"/>
          <w:lang w:eastAsia="pl-PL"/>
          <w14:ligatures w14:val="none"/>
        </w:rPr>
        <w:t>.</w:t>
      </w:r>
    </w:p>
    <w:p w14:paraId="784537E8" w14:textId="56DAA120" w:rsidR="00011601" w:rsidRPr="000B2BB9" w:rsidRDefault="00011601" w:rsidP="00D6761D">
      <w:pPr>
        <w:spacing w:before="240" w:after="24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B2BB9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Wynagrodzenia </w:t>
      </w:r>
      <w:r w:rsidR="00C7292D" w:rsidRPr="000B2BB9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w ramach pracy B+R</w:t>
      </w:r>
      <w:r w:rsidRPr="000B2BB9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 rozliczane </w:t>
      </w:r>
      <w:r w:rsidR="00C7292D" w:rsidRPr="000B2BB9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będą </w:t>
      </w:r>
      <w:r w:rsidRPr="000B2BB9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na podstawie kosztów uproszczonych </w:t>
      </w:r>
      <w:r w:rsidR="00C7292D" w:rsidRPr="000B2BB9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br/>
        <w:t xml:space="preserve">w wymiarze godzinowym </w:t>
      </w:r>
      <w:r w:rsidRPr="000B2BB9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(zgodnie ze stawką jednostkową określoną w metodyce będącej załącznikiem nr 3 do zaakceptowanego wniosku o dofinansowanie).</w:t>
      </w:r>
    </w:p>
    <w:p w14:paraId="53D7E8B3" w14:textId="5681398E" w:rsidR="00C7292D" w:rsidRPr="000B2BB9" w:rsidRDefault="00C7292D" w:rsidP="00D6761D">
      <w:pPr>
        <w:spacing w:before="240" w:after="240" w:line="240" w:lineRule="auto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0B2BB9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Na każdy projekt B+R ustala się maksymalny limit godzin pracy rozliczanych w ramach wynagrodzeń, </w:t>
      </w:r>
      <w:r w:rsidRPr="00FE3A18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wynoszący </w:t>
      </w:r>
      <w:r w:rsidR="00DC5EF0" w:rsidRPr="00DC5EF0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do </w:t>
      </w:r>
      <w:r w:rsidR="00AE4C9C" w:rsidRPr="00AE4C9C">
        <w:rPr>
          <w:rFonts w:ascii="Arial" w:eastAsia="Times New Roman" w:hAnsi="Arial" w:cs="Arial"/>
          <w:b/>
          <w:bCs/>
          <w:color w:val="000000"/>
          <w:kern w:val="0"/>
          <w:lang w:eastAsia="pl-PL"/>
          <w14:ligatures w14:val="none"/>
        </w:rPr>
        <w:t>1025</w:t>
      </w:r>
      <w:r w:rsidRPr="00AE4C9C">
        <w:rPr>
          <w:rFonts w:ascii="Arial" w:eastAsia="Times New Roman" w:hAnsi="Arial" w:cs="Arial"/>
          <w:b/>
          <w:bCs/>
          <w:color w:val="000000"/>
          <w:kern w:val="0"/>
          <w:lang w:eastAsia="pl-PL"/>
          <w14:ligatures w14:val="none"/>
        </w:rPr>
        <w:t xml:space="preserve"> godzin</w:t>
      </w:r>
      <w:r w:rsidRPr="00FE3A18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 za cały</w:t>
      </w:r>
      <w:r w:rsidRPr="000B2BB9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 okres realizacji projektu. Limit ten obowiązuje niezależnie od liczby osób zaangażowanych w realizację projektu. </w:t>
      </w:r>
    </w:p>
    <w:p w14:paraId="2481BE6A" w14:textId="182FF8DE" w:rsidR="00011601" w:rsidRPr="000B2BB9" w:rsidRDefault="00011601" w:rsidP="00D6761D">
      <w:pPr>
        <w:spacing w:before="240" w:after="240" w:line="240" w:lineRule="auto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0B2BB9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Nie jest możliwe dokonywanie przesunięć pomiędzy kategoriami kosztów rozliczanymi za pomocą metod uproszczonych a pozostałymi kategoriami kosztów</w:t>
      </w:r>
      <w:r w:rsidR="00C7292D" w:rsidRPr="000B2BB9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.</w:t>
      </w:r>
    </w:p>
    <w:p w14:paraId="446B8095" w14:textId="77777777" w:rsidR="000A20E8" w:rsidRPr="006F206F" w:rsidRDefault="000A20E8" w:rsidP="00D6761D">
      <w:pPr>
        <w:spacing w:before="240" w:after="240" w:line="240" w:lineRule="auto"/>
        <w:rPr>
          <w:rFonts w:ascii="Arial" w:eastAsia="Times New Roman" w:hAnsi="Arial" w:cs="Arial"/>
          <w:b/>
          <w:bCs/>
          <w:color w:val="000000"/>
          <w:kern w:val="0"/>
          <w:lang w:eastAsia="pl-PL"/>
          <w14:ligatures w14:val="none"/>
        </w:rPr>
      </w:pPr>
      <w:r w:rsidRPr="006F206F">
        <w:rPr>
          <w:rFonts w:ascii="Arial" w:eastAsia="Times New Roman" w:hAnsi="Arial" w:cs="Arial"/>
          <w:b/>
          <w:bCs/>
          <w:color w:val="000000"/>
          <w:kern w:val="0"/>
          <w:lang w:eastAsia="pl-PL"/>
          <w14:ligatures w14:val="none"/>
        </w:rPr>
        <w:t xml:space="preserve">UWAGA: </w:t>
      </w:r>
    </w:p>
    <w:p w14:paraId="659E40E0" w14:textId="77777777" w:rsidR="008D5F3D" w:rsidRPr="006F206F" w:rsidRDefault="000A20E8" w:rsidP="00D6761D">
      <w:pPr>
        <w:spacing w:before="240" w:after="240" w:line="240" w:lineRule="auto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6F206F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Dla kategorii kosztów określono limity %</w:t>
      </w:r>
      <w:r w:rsidR="008D5F3D" w:rsidRPr="006F206F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, które należy uwzględnić przy planowaniu harmonogramu rzeczowo-finansowego</w:t>
      </w:r>
      <w:r w:rsidRPr="006F206F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 wniosków </w:t>
      </w:r>
      <w:r w:rsidR="008D5F3D" w:rsidRPr="006F206F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tj. </w:t>
      </w:r>
    </w:p>
    <w:p w14:paraId="50C030A6" w14:textId="13E15BA9" w:rsidR="008D5F3D" w:rsidRPr="006F206F" w:rsidRDefault="000A20E8" w:rsidP="008D5F3D">
      <w:pPr>
        <w:pStyle w:val="Akapitzlist"/>
        <w:numPr>
          <w:ilvl w:val="0"/>
          <w:numId w:val="9"/>
        </w:numPr>
        <w:spacing w:before="240" w:after="240" w:line="240" w:lineRule="auto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6F206F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40% Kat. I. poz. 1.</w:t>
      </w:r>
      <w:r w:rsidR="00593EB9" w:rsidRPr="006F206F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 </w:t>
      </w:r>
      <w:r w:rsidR="00593EB9" w:rsidRPr="006F206F">
        <w:rPr>
          <w:rFonts w:ascii="Arial" w:eastAsia="Times New Roman" w:hAnsi="Arial" w:cs="Arial"/>
          <w:kern w:val="0"/>
          <w:lang w:eastAsia="pl-PL"/>
          <w14:ligatures w14:val="none"/>
        </w:rPr>
        <w:t>Personel projektu</w:t>
      </w:r>
      <w:r w:rsidRPr="006F206F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, </w:t>
      </w:r>
    </w:p>
    <w:p w14:paraId="2D39DC2C" w14:textId="51DFDABC" w:rsidR="008D5F3D" w:rsidRPr="006F206F" w:rsidRDefault="000A20E8" w:rsidP="008D5F3D">
      <w:pPr>
        <w:pStyle w:val="Akapitzlist"/>
        <w:numPr>
          <w:ilvl w:val="0"/>
          <w:numId w:val="9"/>
        </w:numPr>
        <w:spacing w:before="240" w:after="240" w:line="240" w:lineRule="auto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6F206F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6% Kat. II. Poz. 1.</w:t>
      </w:r>
      <w:r w:rsidR="00593EB9" w:rsidRPr="006F206F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 </w:t>
      </w:r>
      <w:r w:rsidR="00593EB9" w:rsidRPr="006F206F">
        <w:rPr>
          <w:rFonts w:ascii="Arial" w:eastAsia="Times New Roman" w:hAnsi="Arial" w:cs="Arial"/>
          <w:kern w:val="0"/>
          <w:lang w:eastAsia="pl-PL"/>
          <w14:ligatures w14:val="none"/>
        </w:rPr>
        <w:t xml:space="preserve">Usługi zewnętrzne </w:t>
      </w:r>
      <w:r w:rsidR="00D826B6" w:rsidRPr="006F206F">
        <w:rPr>
          <w:rFonts w:ascii="Arial" w:eastAsia="Times New Roman" w:hAnsi="Arial" w:cs="Arial"/>
          <w:kern w:val="0"/>
          <w:lang w:eastAsia="pl-PL"/>
          <w14:ligatures w14:val="none"/>
        </w:rPr>
        <w:t>- Usługi informatyczne i oprogramowanie, w tym np. zakup licencji, wdrażanie systemów do zarządzania własnością intelektualną, komercjalizacją i współpracą z gospodarką</w:t>
      </w:r>
      <w:r w:rsidRPr="006F206F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, </w:t>
      </w:r>
    </w:p>
    <w:p w14:paraId="2ECE5C81" w14:textId="05B2A516" w:rsidR="008D5F3D" w:rsidRPr="006F206F" w:rsidRDefault="000A20E8" w:rsidP="008D5F3D">
      <w:pPr>
        <w:pStyle w:val="Akapitzlist"/>
        <w:numPr>
          <w:ilvl w:val="0"/>
          <w:numId w:val="9"/>
        </w:numPr>
        <w:spacing w:before="240" w:after="240" w:line="240" w:lineRule="auto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6F206F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18% Kat II. Poz. 2.</w:t>
      </w:r>
      <w:r w:rsidR="00593EB9" w:rsidRPr="006F206F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 </w:t>
      </w:r>
      <w:r w:rsidR="00593EB9" w:rsidRPr="006F206F">
        <w:rPr>
          <w:rFonts w:ascii="Arial" w:eastAsia="Times New Roman" w:hAnsi="Arial" w:cs="Arial"/>
          <w:kern w:val="0"/>
          <w:lang w:eastAsia="pl-PL"/>
          <w14:ligatures w14:val="none"/>
        </w:rPr>
        <w:t xml:space="preserve">Usługi zewnętrzne </w:t>
      </w:r>
      <w:r w:rsidR="00D826B6" w:rsidRPr="006F206F">
        <w:rPr>
          <w:rFonts w:ascii="Arial" w:eastAsia="Times New Roman" w:hAnsi="Arial" w:cs="Arial"/>
          <w:kern w:val="0"/>
          <w:lang w:eastAsia="pl-PL"/>
          <w14:ligatures w14:val="none"/>
        </w:rPr>
        <w:t>- Usługi badawcze, doradcze, ekonomiczne i prawne, marketingowe ekspertyzy, opracowania, wyceny, analizy i raporty niezbędne do prawidłowej realizacji zadania</w:t>
      </w:r>
      <w:r w:rsidRPr="006F206F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, </w:t>
      </w:r>
    </w:p>
    <w:p w14:paraId="760FB191" w14:textId="653BD477" w:rsidR="008D5F3D" w:rsidRPr="006F206F" w:rsidRDefault="000A20E8" w:rsidP="008D5F3D">
      <w:pPr>
        <w:pStyle w:val="Akapitzlist"/>
        <w:numPr>
          <w:ilvl w:val="0"/>
          <w:numId w:val="9"/>
        </w:numPr>
        <w:spacing w:before="240" w:after="240" w:line="240" w:lineRule="auto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6F206F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12% Kat. II. Poz. 3.</w:t>
      </w:r>
      <w:r w:rsidR="00593EB9" w:rsidRPr="006F206F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 Dostawy (inne niż środki trwałe</w:t>
      </w:r>
      <w:r w:rsidR="00714046" w:rsidRPr="006F206F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)</w:t>
      </w:r>
      <w:r w:rsidR="00D826B6" w:rsidRPr="006F206F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 - Zakup/wynajem wyposażenia innego niż środki trwałe</w:t>
      </w:r>
      <w:r w:rsidRPr="006F206F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, </w:t>
      </w:r>
    </w:p>
    <w:p w14:paraId="731CAEDD" w14:textId="4352BA43" w:rsidR="008D5F3D" w:rsidRPr="006F206F" w:rsidRDefault="000A20E8" w:rsidP="008D5F3D">
      <w:pPr>
        <w:pStyle w:val="Akapitzlist"/>
        <w:numPr>
          <w:ilvl w:val="0"/>
          <w:numId w:val="9"/>
        </w:numPr>
        <w:spacing w:before="240" w:after="240" w:line="240" w:lineRule="auto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6F206F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24% Kat. II. Poz. 4.</w:t>
      </w:r>
      <w:r w:rsidR="00593EB9" w:rsidRPr="006F206F">
        <w:rPr>
          <w:rFonts w:ascii="Arial" w:eastAsia="Times New Roman" w:hAnsi="Arial" w:cs="Arial"/>
          <w:kern w:val="0"/>
          <w:lang w:eastAsia="pl-PL"/>
          <w14:ligatures w14:val="none"/>
        </w:rPr>
        <w:t xml:space="preserve"> Dostawa (inne niż środki trwałe)</w:t>
      </w:r>
      <w:r w:rsidR="00D826B6" w:rsidRPr="006F206F">
        <w:rPr>
          <w:rFonts w:ascii="Arial" w:eastAsia="Times New Roman" w:hAnsi="Arial" w:cs="Arial"/>
          <w:kern w:val="0"/>
          <w:lang w:eastAsia="pl-PL"/>
          <w14:ligatures w14:val="none"/>
        </w:rPr>
        <w:t xml:space="preserve"> - Zakup materiałów i surowców oraz usług technicznych związanych z prototypowaniem.</w:t>
      </w:r>
      <w:r w:rsidRPr="006F206F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 </w:t>
      </w:r>
    </w:p>
    <w:p w14:paraId="50E48749" w14:textId="531BF898" w:rsidR="000A20E8" w:rsidRPr="006F206F" w:rsidRDefault="000A20E8" w:rsidP="008D5F3D">
      <w:pPr>
        <w:spacing w:before="240" w:after="240" w:line="240" w:lineRule="auto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6F206F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przy czym dopuszcza się przesunięcia pomiędzy kategoriami kosztów bezpo</w:t>
      </w:r>
      <w:r w:rsidRPr="006F206F">
        <w:rPr>
          <w:rFonts w:ascii="Arial" w:eastAsia="Times New Roman" w:hAnsi="Arial" w:cs="Arial" w:hint="cs"/>
          <w:color w:val="000000"/>
          <w:kern w:val="0"/>
          <w:lang w:eastAsia="pl-PL"/>
          <w14:ligatures w14:val="none"/>
        </w:rPr>
        <w:t>ś</w:t>
      </w:r>
      <w:r w:rsidRPr="006F206F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rednich rozliczanych po kosztach rzeczywistych po zgłoszeniu, analizie i za zgodą Zespołu Projektowego Centrum Transferu Technologii i Innowacji UKW.</w:t>
      </w:r>
    </w:p>
    <w:p w14:paraId="231AD5E5" w14:textId="7A132F67" w:rsidR="000A20E8" w:rsidRPr="005E2B6E" w:rsidRDefault="00F60A4D" w:rsidP="00D6761D">
      <w:pPr>
        <w:spacing w:before="240" w:after="240" w:line="240" w:lineRule="auto"/>
        <w:rPr>
          <w:rFonts w:ascii="Arial" w:eastAsia="Times New Roman" w:hAnsi="Arial" w:cs="Arial"/>
          <w:b/>
          <w:bCs/>
          <w:color w:val="000000"/>
          <w:kern w:val="0"/>
          <w:lang w:eastAsia="pl-PL"/>
          <w14:ligatures w14:val="none"/>
        </w:rPr>
      </w:pPr>
      <w:r w:rsidRPr="006F206F">
        <w:rPr>
          <w:rFonts w:ascii="Arial" w:eastAsia="Times New Roman" w:hAnsi="Arial" w:cs="Arial"/>
          <w:b/>
          <w:bCs/>
          <w:color w:val="000000"/>
          <w:kern w:val="0"/>
          <w:lang w:eastAsia="pl-PL"/>
          <w14:ligatures w14:val="none"/>
        </w:rPr>
        <w:t>W skład kategorii kosztów wchodzą</w:t>
      </w:r>
      <w:r w:rsidR="004D6298" w:rsidRPr="006F206F">
        <w:rPr>
          <w:rFonts w:ascii="Arial" w:eastAsia="Times New Roman" w:hAnsi="Arial" w:cs="Arial"/>
          <w:b/>
          <w:bCs/>
          <w:color w:val="000000"/>
          <w:kern w:val="0"/>
          <w:lang w:eastAsia="pl-PL"/>
          <w14:ligatures w14:val="none"/>
        </w:rPr>
        <w:t xml:space="preserve"> koszty kwalifikowane: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400"/>
        <w:gridCol w:w="1645"/>
        <w:gridCol w:w="2417"/>
        <w:gridCol w:w="2050"/>
        <w:gridCol w:w="2540"/>
      </w:tblGrid>
      <w:tr w:rsidR="00F60A4D" w:rsidRPr="00F60A4D" w14:paraId="187E3C6A" w14:textId="77777777" w:rsidTr="00F60A4D">
        <w:trPr>
          <w:trHeight w:val="452"/>
        </w:trPr>
        <w:tc>
          <w:tcPr>
            <w:tcW w:w="1161" w:type="pct"/>
            <w:gridSpan w:val="2"/>
            <w:shd w:val="clear" w:color="auto" w:fill="D1D1D1" w:themeFill="background2" w:themeFillShade="E6"/>
            <w:vAlign w:val="center"/>
          </w:tcPr>
          <w:p w14:paraId="30B37819" w14:textId="77777777" w:rsidR="00F60A4D" w:rsidRPr="00F60A4D" w:rsidRDefault="00F60A4D" w:rsidP="00D6761D">
            <w:pPr>
              <w:spacing w:before="240" w:after="240" w:line="240" w:lineRule="auto"/>
              <w:rPr>
                <w:rFonts w:ascii="Arial" w:eastAsia="Times New Roman" w:hAnsi="Arial" w:cs="Arial"/>
                <w:b/>
                <w:kern w:val="0"/>
                <w:lang w:eastAsia="pl-PL"/>
                <w14:ligatures w14:val="none"/>
              </w:rPr>
            </w:pPr>
            <w:r w:rsidRPr="00F60A4D">
              <w:rPr>
                <w:rFonts w:ascii="Arial" w:eastAsia="Times New Roman" w:hAnsi="Arial" w:cs="Arial"/>
                <w:b/>
                <w:kern w:val="0"/>
                <w:lang w:eastAsia="pl-PL"/>
                <w14:ligatures w14:val="none"/>
              </w:rPr>
              <w:t>KATEGORIA KOSZTU</w:t>
            </w:r>
          </w:p>
        </w:tc>
        <w:tc>
          <w:tcPr>
            <w:tcW w:w="1233" w:type="pct"/>
            <w:shd w:val="clear" w:color="auto" w:fill="D1D1D1" w:themeFill="background2" w:themeFillShade="E6"/>
            <w:vAlign w:val="center"/>
          </w:tcPr>
          <w:p w14:paraId="7013120C" w14:textId="77777777" w:rsidR="00F60A4D" w:rsidRPr="00F60A4D" w:rsidRDefault="00F60A4D" w:rsidP="00D6761D">
            <w:pPr>
              <w:spacing w:before="240" w:after="240" w:line="240" w:lineRule="auto"/>
              <w:rPr>
                <w:rFonts w:ascii="Arial" w:eastAsia="Times New Roman" w:hAnsi="Arial" w:cs="Arial"/>
                <w:b/>
                <w:kern w:val="0"/>
                <w:lang w:eastAsia="pl-PL"/>
                <w14:ligatures w14:val="none"/>
              </w:rPr>
            </w:pPr>
            <w:r w:rsidRPr="00F60A4D">
              <w:rPr>
                <w:rFonts w:ascii="Arial" w:eastAsia="Times New Roman" w:hAnsi="Arial" w:cs="Arial"/>
                <w:b/>
                <w:kern w:val="0"/>
                <w:lang w:eastAsia="pl-PL"/>
                <w14:ligatures w14:val="none"/>
              </w:rPr>
              <w:t>NAZWA KOSZTU</w:t>
            </w:r>
          </w:p>
        </w:tc>
        <w:tc>
          <w:tcPr>
            <w:tcW w:w="1161" w:type="pct"/>
            <w:shd w:val="clear" w:color="auto" w:fill="D1D1D1" w:themeFill="background2" w:themeFillShade="E6"/>
            <w:vAlign w:val="center"/>
          </w:tcPr>
          <w:p w14:paraId="26A854B1" w14:textId="77777777" w:rsidR="00F60A4D" w:rsidRPr="00F60A4D" w:rsidRDefault="00F60A4D" w:rsidP="00D6761D">
            <w:pPr>
              <w:spacing w:before="240" w:after="240" w:line="240" w:lineRule="auto"/>
              <w:rPr>
                <w:rFonts w:ascii="Arial" w:eastAsia="Times New Roman" w:hAnsi="Arial" w:cs="Arial"/>
                <w:b/>
                <w:kern w:val="0"/>
                <w:lang w:eastAsia="pl-PL"/>
                <w14:ligatures w14:val="none"/>
              </w:rPr>
            </w:pPr>
            <w:r w:rsidRPr="00F60A4D">
              <w:rPr>
                <w:rFonts w:ascii="Arial" w:eastAsia="Times New Roman" w:hAnsi="Arial" w:cs="Arial"/>
                <w:b/>
                <w:kern w:val="0"/>
                <w:lang w:eastAsia="pl-PL"/>
                <w14:ligatures w14:val="none"/>
              </w:rPr>
              <w:t>OPIS KOSZTU</w:t>
            </w:r>
          </w:p>
        </w:tc>
        <w:tc>
          <w:tcPr>
            <w:tcW w:w="1446" w:type="pct"/>
            <w:shd w:val="clear" w:color="auto" w:fill="D1D1D1" w:themeFill="background2" w:themeFillShade="E6"/>
            <w:vAlign w:val="center"/>
          </w:tcPr>
          <w:p w14:paraId="22C5C75F" w14:textId="7D6ADC80" w:rsidR="00F60A4D" w:rsidRPr="00F60A4D" w:rsidRDefault="00F60A4D" w:rsidP="00D6761D">
            <w:pPr>
              <w:spacing w:before="240" w:after="240" w:line="240" w:lineRule="auto"/>
              <w:rPr>
                <w:rFonts w:ascii="Arial" w:eastAsia="Times New Roman" w:hAnsi="Arial" w:cs="Arial"/>
                <w:b/>
                <w:kern w:val="0"/>
                <w:lang w:eastAsia="pl-PL"/>
                <w14:ligatures w14:val="none"/>
              </w:rPr>
            </w:pPr>
            <w:r w:rsidRPr="00F60A4D">
              <w:rPr>
                <w:rFonts w:ascii="Arial" w:eastAsia="Times New Roman" w:hAnsi="Arial" w:cs="Arial"/>
                <w:b/>
                <w:kern w:val="0"/>
                <w:lang w:eastAsia="pl-PL"/>
                <w14:ligatures w14:val="none"/>
              </w:rPr>
              <w:t>WYJAŚNIENI</w:t>
            </w:r>
            <w:r w:rsidR="000B2BB9" w:rsidRPr="000B2BB9">
              <w:rPr>
                <w:rFonts w:ascii="Arial" w:eastAsia="Times New Roman" w:hAnsi="Arial" w:cs="Arial"/>
                <w:b/>
                <w:kern w:val="0"/>
                <w:lang w:eastAsia="pl-PL"/>
                <w14:ligatures w14:val="none"/>
              </w:rPr>
              <w:t xml:space="preserve">E </w:t>
            </w:r>
            <w:r w:rsidRPr="00F60A4D">
              <w:rPr>
                <w:rFonts w:ascii="Arial" w:eastAsia="Times New Roman" w:hAnsi="Arial" w:cs="Arial"/>
                <w:b/>
                <w:kern w:val="0"/>
                <w:lang w:eastAsia="pl-PL"/>
                <w14:ligatures w14:val="none"/>
              </w:rPr>
              <w:t xml:space="preserve">I PRZYKŁADOWE WYDATKI </w:t>
            </w:r>
          </w:p>
        </w:tc>
      </w:tr>
      <w:tr w:rsidR="00F60A4D" w:rsidRPr="00F60A4D" w14:paraId="657A8270" w14:textId="77777777" w:rsidTr="000B2BB9">
        <w:trPr>
          <w:trHeight w:val="624"/>
        </w:trPr>
        <w:tc>
          <w:tcPr>
            <w:tcW w:w="5000" w:type="pct"/>
            <w:gridSpan w:val="5"/>
            <w:shd w:val="clear" w:color="auto" w:fill="E8E8E8" w:themeFill="background2"/>
          </w:tcPr>
          <w:p w14:paraId="3DE06B20" w14:textId="77777777" w:rsidR="00F60A4D" w:rsidRPr="00F60A4D" w:rsidRDefault="00F60A4D" w:rsidP="00D6761D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</w:pPr>
            <w:r w:rsidRPr="00F60A4D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I. KATEGORIA WYDATKU: Koszty bezpośrednie rozliczane w oparciu o limity stawek jednostkowych</w:t>
            </w:r>
          </w:p>
        </w:tc>
      </w:tr>
      <w:tr w:rsidR="00F60A4D" w:rsidRPr="00F60A4D" w14:paraId="03283D8D" w14:textId="77777777" w:rsidTr="00F60A4D">
        <w:trPr>
          <w:trHeight w:val="619"/>
        </w:trPr>
        <w:tc>
          <w:tcPr>
            <w:tcW w:w="217" w:type="pct"/>
          </w:tcPr>
          <w:p w14:paraId="27EAFE65" w14:textId="77777777" w:rsidR="00F60A4D" w:rsidRPr="00F60A4D" w:rsidRDefault="00F60A4D" w:rsidP="00D6761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F60A4D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1.</w:t>
            </w:r>
          </w:p>
        </w:tc>
        <w:tc>
          <w:tcPr>
            <w:tcW w:w="944" w:type="pct"/>
          </w:tcPr>
          <w:p w14:paraId="72175472" w14:textId="77777777" w:rsidR="00F60A4D" w:rsidRPr="00F60A4D" w:rsidRDefault="00F60A4D" w:rsidP="00D6761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F60A4D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Personel projektu </w:t>
            </w:r>
          </w:p>
        </w:tc>
        <w:tc>
          <w:tcPr>
            <w:tcW w:w="1233" w:type="pct"/>
          </w:tcPr>
          <w:p w14:paraId="040F9DF7" w14:textId="77777777" w:rsidR="00F60A4D" w:rsidRPr="00F60A4D" w:rsidRDefault="00F60A4D" w:rsidP="00D6761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F60A4D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Stawka godzinowa dla Zespołu Badawczego </w:t>
            </w:r>
            <w:r w:rsidRPr="00F60A4D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lastRenderedPageBreak/>
              <w:t>[art. 55(2-5) CPR] Wynagrodzenia osób zaangażowanych bezpośrednio w realizację celu Projektu, rozumiane jako zatrudnienie etatowe.</w:t>
            </w:r>
          </w:p>
        </w:tc>
        <w:tc>
          <w:tcPr>
            <w:tcW w:w="1161" w:type="pct"/>
          </w:tcPr>
          <w:p w14:paraId="662BCCA4" w14:textId="77777777" w:rsidR="00F60A4D" w:rsidRPr="00F60A4D" w:rsidRDefault="00F60A4D" w:rsidP="00D6761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F60A4D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lastRenderedPageBreak/>
              <w:t xml:space="preserve">Koszt wynagrodzenia </w:t>
            </w:r>
            <w:r w:rsidRPr="00F60A4D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lastRenderedPageBreak/>
              <w:t>bezpośredniego personelu merytorycznego – zespołów</w:t>
            </w:r>
          </w:p>
          <w:p w14:paraId="3956AD75" w14:textId="439198C2" w:rsidR="00F60A4D" w:rsidRPr="00F60A4D" w:rsidRDefault="00F60A4D" w:rsidP="00D6761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F60A4D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naukowych (badaczy/twórców) realizujących prace B+R rozumiane jako zatrudnienie etatowe - stawka jednostkowa na kwalifikowane składniki wynagrodzenia brutto </w:t>
            </w:r>
            <w:proofErr w:type="spellStart"/>
            <w:r w:rsidRPr="00F60A4D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brutto</w:t>
            </w:r>
            <w:proofErr w:type="spellEnd"/>
            <w:r w:rsidRPr="00F60A4D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 w wysokości 117 zł za godzinę. </w:t>
            </w:r>
            <w:r w:rsidR="000B2BB9" w:rsidRPr="000B2BB9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Ostateczna wysokość wynagrodzenia ustalana jest zgodnie z obowiązującymi wewnętrznymi przepisami prawnymi.</w:t>
            </w:r>
          </w:p>
          <w:p w14:paraId="4D494156" w14:textId="77777777" w:rsidR="00F60A4D" w:rsidRPr="00F60A4D" w:rsidRDefault="00F60A4D" w:rsidP="00D6761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  <w:p w14:paraId="0E5C664C" w14:textId="77777777" w:rsidR="00F60A4D" w:rsidRPr="00F60A4D" w:rsidRDefault="00F60A4D" w:rsidP="00D6761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1446" w:type="pct"/>
          </w:tcPr>
          <w:p w14:paraId="09CD3439" w14:textId="5ADEEAA8" w:rsidR="00F60A4D" w:rsidRDefault="00F60A4D" w:rsidP="00D6761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F60A4D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lastRenderedPageBreak/>
              <w:t xml:space="preserve">Stawka jednostkowa wynagrodzenia </w:t>
            </w:r>
            <w:r w:rsidRPr="00F60A4D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lastRenderedPageBreak/>
              <w:t xml:space="preserve">rozliczana jest wyłącznie w zakresie godzin przepracowanych na realizację wniosku </w:t>
            </w:r>
            <w:r w:rsidRPr="00F0181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według Karty Czasu Pracy</w:t>
            </w:r>
            <w:r w:rsidR="00593EB9" w:rsidRPr="00F0181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 z wyłączeniem </w:t>
            </w:r>
            <w:r w:rsidR="00714046" w:rsidRPr="00F0181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wynagrodzenia </w:t>
            </w:r>
            <w:r w:rsidR="003A107F" w:rsidRPr="00F0181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osób pełniących </w:t>
            </w:r>
            <w:r w:rsidR="00397A45" w:rsidRPr="00F0181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w jednostce funkcje zarządcze i Kierownicze.</w:t>
            </w:r>
          </w:p>
          <w:p w14:paraId="29571806" w14:textId="77777777" w:rsidR="00397A45" w:rsidRPr="00F60A4D" w:rsidRDefault="00397A45" w:rsidP="00D6761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  <w:p w14:paraId="19417710" w14:textId="77777777" w:rsidR="00F60A4D" w:rsidRPr="00F60A4D" w:rsidRDefault="00F60A4D" w:rsidP="00D6761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F60A4D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Stawka jednostkowa dotyczy wyłącznie faktycznie przepracowanych godzin zegarowych (60 minut) poświęconych na realizację zadań we wniosku przez osoby zatrudnione u Organizatora Konkursu w oparciu o umowę o pracę.</w:t>
            </w:r>
          </w:p>
          <w:p w14:paraId="23656033" w14:textId="77777777" w:rsidR="00F60A4D" w:rsidRPr="00F60A4D" w:rsidRDefault="00F60A4D" w:rsidP="00D6761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F60A4D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Metoda wyliczenia stawki jednostkowej uwzględnia okres urlopowy oraz ustawowy czas wolny od pracy, który nie jest w związku z tym kwalifikowany w ramach rozliczenia stawki jednostkowej.</w:t>
            </w:r>
          </w:p>
        </w:tc>
      </w:tr>
      <w:tr w:rsidR="00F60A4D" w:rsidRPr="00F60A4D" w14:paraId="45FBCEED" w14:textId="77777777" w:rsidTr="00F60A4D">
        <w:trPr>
          <w:trHeight w:val="384"/>
        </w:trPr>
        <w:tc>
          <w:tcPr>
            <w:tcW w:w="5000" w:type="pct"/>
            <w:gridSpan w:val="5"/>
            <w:shd w:val="clear" w:color="auto" w:fill="E8E8E8" w:themeFill="background2"/>
          </w:tcPr>
          <w:p w14:paraId="10632129" w14:textId="77777777" w:rsidR="00F60A4D" w:rsidRPr="00F60A4D" w:rsidRDefault="00F60A4D" w:rsidP="00D6761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F60A4D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lastRenderedPageBreak/>
              <w:t xml:space="preserve">II. KATEGORIA WYDATKU: Koszty bezpośrednie rozliczane po kosztach rzeczywistych </w:t>
            </w:r>
          </w:p>
        </w:tc>
      </w:tr>
      <w:tr w:rsidR="00F60A4D" w:rsidRPr="00F60A4D" w14:paraId="7EC911C1" w14:textId="77777777" w:rsidTr="00F60A4D">
        <w:trPr>
          <w:trHeight w:val="2351"/>
        </w:trPr>
        <w:tc>
          <w:tcPr>
            <w:tcW w:w="217" w:type="pct"/>
          </w:tcPr>
          <w:p w14:paraId="6D48CA6D" w14:textId="713A8662" w:rsidR="00F60A4D" w:rsidRPr="00F60A4D" w:rsidRDefault="000B2BB9" w:rsidP="00D6761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0B2BB9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944" w:type="pct"/>
          </w:tcPr>
          <w:p w14:paraId="1C8AA538" w14:textId="77777777" w:rsidR="00F60A4D" w:rsidRPr="00F60A4D" w:rsidRDefault="00F60A4D" w:rsidP="00D6761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F60A4D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Usługi zewnętrzne</w:t>
            </w:r>
          </w:p>
        </w:tc>
        <w:tc>
          <w:tcPr>
            <w:tcW w:w="1233" w:type="pct"/>
          </w:tcPr>
          <w:p w14:paraId="0DF1254C" w14:textId="77777777" w:rsidR="00F60A4D" w:rsidRPr="00F60A4D" w:rsidRDefault="00F60A4D" w:rsidP="00D6761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F60A4D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Usługi informatyczne i oprogramowanie, w tym np. zakup licencji, wdrażanie systemów do zarządzania własnością intelektualną, komercjalizacją i współpracą z gospodarką.</w:t>
            </w:r>
          </w:p>
        </w:tc>
        <w:tc>
          <w:tcPr>
            <w:tcW w:w="1161" w:type="pct"/>
          </w:tcPr>
          <w:p w14:paraId="773080D0" w14:textId="77777777" w:rsidR="00F60A4D" w:rsidRPr="00F60A4D" w:rsidRDefault="00F60A4D" w:rsidP="00D6761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F60A4D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Wydatki na zakup usług informatycznych i oprogramowania, w tym np. zakup licencji oprogramowania.</w:t>
            </w:r>
          </w:p>
        </w:tc>
        <w:tc>
          <w:tcPr>
            <w:tcW w:w="1446" w:type="pct"/>
          </w:tcPr>
          <w:p w14:paraId="6D2384D3" w14:textId="298FD612" w:rsidR="00F60A4D" w:rsidRPr="00F60A4D" w:rsidRDefault="00F60A4D" w:rsidP="00D6761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F60A4D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Usługi informatyczne – usługi związane np. z opracowaniem algorytmów przez firmy zewnętrzne. </w:t>
            </w:r>
          </w:p>
          <w:p w14:paraId="06AB903C" w14:textId="77777777" w:rsidR="00F60A4D" w:rsidRPr="00F60A4D" w:rsidRDefault="00F60A4D" w:rsidP="00D6761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F60A4D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W ramach tej usługi NIE są tworzone strony internetowe dedykowane pojedynczej pracy B+R. np. licencja </w:t>
            </w:r>
            <w:proofErr w:type="spellStart"/>
            <w:r w:rsidRPr="00F60A4D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OriginLab</w:t>
            </w:r>
            <w:proofErr w:type="spellEnd"/>
            <w:r w:rsidRPr="00F60A4D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.</w:t>
            </w:r>
          </w:p>
        </w:tc>
      </w:tr>
      <w:tr w:rsidR="00F60A4D" w:rsidRPr="00F60A4D" w14:paraId="6162D54F" w14:textId="77777777" w:rsidTr="00F60A4D">
        <w:trPr>
          <w:trHeight w:val="2351"/>
        </w:trPr>
        <w:tc>
          <w:tcPr>
            <w:tcW w:w="217" w:type="pct"/>
          </w:tcPr>
          <w:p w14:paraId="02BB0FA7" w14:textId="26AAF2DC" w:rsidR="00F60A4D" w:rsidRPr="00F60A4D" w:rsidRDefault="000B2BB9" w:rsidP="00D6761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0B2BB9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lastRenderedPageBreak/>
              <w:t>2</w:t>
            </w:r>
          </w:p>
        </w:tc>
        <w:tc>
          <w:tcPr>
            <w:tcW w:w="944" w:type="pct"/>
          </w:tcPr>
          <w:p w14:paraId="5D543AEE" w14:textId="77777777" w:rsidR="00F60A4D" w:rsidRPr="00F60A4D" w:rsidRDefault="00F60A4D" w:rsidP="00D6761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F60A4D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Usługi zewnętrzne</w:t>
            </w:r>
          </w:p>
        </w:tc>
        <w:tc>
          <w:tcPr>
            <w:tcW w:w="1233" w:type="pct"/>
          </w:tcPr>
          <w:p w14:paraId="03659E53" w14:textId="77777777" w:rsidR="00F60A4D" w:rsidRPr="00F60A4D" w:rsidRDefault="00F60A4D" w:rsidP="00D6761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F60A4D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Usługi badawcze, doradcze, ekonomiczne i prawne, marketingowe ekspertyzy, opracowania, wyceny, analizy i raporty niezbędne do prawidłowej realizacji zadania</w:t>
            </w:r>
          </w:p>
        </w:tc>
        <w:tc>
          <w:tcPr>
            <w:tcW w:w="1161" w:type="pct"/>
          </w:tcPr>
          <w:p w14:paraId="6C7782CF" w14:textId="77777777" w:rsidR="00F60A4D" w:rsidRPr="00F60A4D" w:rsidRDefault="00F60A4D" w:rsidP="00D6761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F60A4D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Usługi badawcze wykonywane przez firmy zewnętrzne (nie mogą to być usługi wykonane np. w innym laboratorium Konsorcjantów przez jego pracowników).</w:t>
            </w:r>
          </w:p>
        </w:tc>
        <w:tc>
          <w:tcPr>
            <w:tcW w:w="1446" w:type="pct"/>
          </w:tcPr>
          <w:p w14:paraId="3FE222EE" w14:textId="371B11D2" w:rsidR="00F60A4D" w:rsidRPr="00F60A4D" w:rsidRDefault="00F60A4D" w:rsidP="00D6761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F60A4D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Wydatki np. na płatne raporty branżowe, koszty wyceny własno</w:t>
            </w:r>
            <w:r w:rsidR="00BC7DDB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ś</w:t>
            </w:r>
            <w:r w:rsidRPr="00F60A4D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ci intelektualnej (DI) na cele transakcyjne.</w:t>
            </w:r>
          </w:p>
        </w:tc>
      </w:tr>
      <w:tr w:rsidR="00F60A4D" w:rsidRPr="00F60A4D" w14:paraId="529021C9" w14:textId="77777777" w:rsidTr="000B2BB9">
        <w:trPr>
          <w:trHeight w:val="1611"/>
        </w:trPr>
        <w:tc>
          <w:tcPr>
            <w:tcW w:w="217" w:type="pct"/>
          </w:tcPr>
          <w:p w14:paraId="2B1154F7" w14:textId="77777777" w:rsidR="00F60A4D" w:rsidRPr="00F60A4D" w:rsidRDefault="00F60A4D" w:rsidP="00D6761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  <w:p w14:paraId="52F54D57" w14:textId="77777777" w:rsidR="00F60A4D" w:rsidRPr="00F60A4D" w:rsidRDefault="00F60A4D" w:rsidP="00D6761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  <w:p w14:paraId="27A4D2A1" w14:textId="645594ED" w:rsidR="00F60A4D" w:rsidRPr="00F60A4D" w:rsidRDefault="000B2BB9" w:rsidP="00D6761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0B2BB9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3</w:t>
            </w:r>
          </w:p>
          <w:p w14:paraId="79314406" w14:textId="77777777" w:rsidR="00F60A4D" w:rsidRPr="00F60A4D" w:rsidRDefault="00F60A4D" w:rsidP="00D6761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944" w:type="pct"/>
          </w:tcPr>
          <w:p w14:paraId="720B9CB4" w14:textId="77777777" w:rsidR="00F60A4D" w:rsidRPr="00F60A4D" w:rsidRDefault="00F60A4D" w:rsidP="00D6761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F60A4D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Dostawy (inne niż środki trwałe)</w:t>
            </w:r>
          </w:p>
        </w:tc>
        <w:tc>
          <w:tcPr>
            <w:tcW w:w="1233" w:type="pct"/>
          </w:tcPr>
          <w:p w14:paraId="42878F6A" w14:textId="77777777" w:rsidR="00F60A4D" w:rsidRPr="00F60A4D" w:rsidRDefault="00F60A4D" w:rsidP="00D6761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F60A4D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Zakup/wynajem wyposażenia innego niż środki trwałe</w:t>
            </w:r>
          </w:p>
        </w:tc>
        <w:tc>
          <w:tcPr>
            <w:tcW w:w="1161" w:type="pct"/>
          </w:tcPr>
          <w:p w14:paraId="6595B03E" w14:textId="77777777" w:rsidR="00F60A4D" w:rsidRPr="00F60A4D" w:rsidRDefault="00F60A4D" w:rsidP="00D6761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F60A4D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Wydatki na zakup/wynajem wyposażenia innego niż środki trwałe</w:t>
            </w:r>
          </w:p>
          <w:p w14:paraId="3A973974" w14:textId="77777777" w:rsidR="00F60A4D" w:rsidRPr="00F60A4D" w:rsidRDefault="00F60A4D" w:rsidP="00D6761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  <w:p w14:paraId="5683E571" w14:textId="77777777" w:rsidR="00F60A4D" w:rsidRPr="00F60A4D" w:rsidRDefault="00F60A4D" w:rsidP="00D6761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  <w:p w14:paraId="1D05F2C6" w14:textId="77777777" w:rsidR="00F60A4D" w:rsidRPr="00F60A4D" w:rsidRDefault="00F60A4D" w:rsidP="00D6761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  <w:p w14:paraId="083F5DCA" w14:textId="77777777" w:rsidR="00F60A4D" w:rsidRPr="00F60A4D" w:rsidRDefault="00F60A4D" w:rsidP="00D6761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1446" w:type="pct"/>
          </w:tcPr>
          <w:p w14:paraId="01FDC948" w14:textId="78EDD239" w:rsidR="00F60A4D" w:rsidRPr="00F60A4D" w:rsidRDefault="00F60A4D" w:rsidP="00D6761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F60A4D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Wydatki na</w:t>
            </w:r>
            <w:r w:rsidR="000D657A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 </w:t>
            </w:r>
            <w:r w:rsidRPr="00F60A4D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zakup lub wynajem m in. wyposażenia laboratoryjnego.</w:t>
            </w:r>
          </w:p>
          <w:p w14:paraId="001F79CB" w14:textId="77777777" w:rsidR="00F60A4D" w:rsidRPr="00F60A4D" w:rsidRDefault="00F60A4D" w:rsidP="00D6761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F60A4D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Kwalifikowalne są tylko koszty dla prac badawczych, odpowiadające okresowi trwania projektu i nie ma możliwości kwalifikowania kosztów rozliczanych w formie leasingu lub zakupu, w tym stanowiących środki </w:t>
            </w:r>
            <w:proofErr w:type="gramStart"/>
            <w:r w:rsidRPr="00F60A4D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trwałe,  używanych</w:t>
            </w:r>
            <w:proofErr w:type="gramEnd"/>
            <w:r w:rsidRPr="00F60A4D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 w toku prowadzonych prac badawczych w module B+R.</w:t>
            </w:r>
          </w:p>
        </w:tc>
      </w:tr>
      <w:tr w:rsidR="00F60A4D" w:rsidRPr="00F60A4D" w14:paraId="16D8C58D" w14:textId="77777777" w:rsidTr="00F60A4D">
        <w:trPr>
          <w:trHeight w:val="1422"/>
        </w:trPr>
        <w:tc>
          <w:tcPr>
            <w:tcW w:w="217" w:type="pct"/>
          </w:tcPr>
          <w:p w14:paraId="7E6CFFF7" w14:textId="0F66D36D" w:rsidR="00F60A4D" w:rsidRPr="00F60A4D" w:rsidRDefault="000B2BB9" w:rsidP="00D6761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0B2BB9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4</w:t>
            </w:r>
          </w:p>
        </w:tc>
        <w:tc>
          <w:tcPr>
            <w:tcW w:w="944" w:type="pct"/>
          </w:tcPr>
          <w:p w14:paraId="36A4A283" w14:textId="77777777" w:rsidR="00F60A4D" w:rsidRPr="00F60A4D" w:rsidRDefault="00F60A4D" w:rsidP="00D6761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F60A4D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Dostawa (inne niż środki trwałe)</w:t>
            </w:r>
          </w:p>
        </w:tc>
        <w:tc>
          <w:tcPr>
            <w:tcW w:w="1233" w:type="pct"/>
          </w:tcPr>
          <w:p w14:paraId="64FB5820" w14:textId="77777777" w:rsidR="00F60A4D" w:rsidRPr="00F60A4D" w:rsidRDefault="00F60A4D" w:rsidP="00D6761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F60A4D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Zakup materiałów i surowców oraz usług technicznych związanych z prototypowaniem (cięcie, projektowanie, spawanie, malowanie, skanowanie, wydruki 3D, transport i usługi kurierskie i inne usługi nieposiadające pierwiastka/charakteru twórczego)</w:t>
            </w:r>
          </w:p>
        </w:tc>
        <w:tc>
          <w:tcPr>
            <w:tcW w:w="1161" w:type="pct"/>
          </w:tcPr>
          <w:p w14:paraId="1970A9FB" w14:textId="77777777" w:rsidR="00F60A4D" w:rsidRPr="00F60A4D" w:rsidRDefault="00F60A4D" w:rsidP="00D6761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F60A4D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Wydatki na zakup materiałów i surowców oraz usług technicznych związanych z prototypowaniem </w:t>
            </w:r>
          </w:p>
        </w:tc>
        <w:tc>
          <w:tcPr>
            <w:tcW w:w="1446" w:type="pct"/>
          </w:tcPr>
          <w:p w14:paraId="1235BA4F" w14:textId="77777777" w:rsidR="00F60A4D" w:rsidRPr="00F60A4D" w:rsidRDefault="00F60A4D" w:rsidP="00D6761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F60A4D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Wydatki na zakup np. odczynników chemicznych, laboratoryjnych, części elektrycznych, części </w:t>
            </w:r>
            <w:proofErr w:type="spellStart"/>
            <w:proofErr w:type="gramStart"/>
            <w:r w:rsidRPr="00F60A4D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doposażających</w:t>
            </w:r>
            <w:proofErr w:type="spellEnd"/>
            <w:r w:rsidRPr="00F60A4D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  specjalistyczne</w:t>
            </w:r>
            <w:proofErr w:type="gramEnd"/>
            <w:r w:rsidRPr="00F60A4D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 stanowisko  laboratoryjne bez podnoszenia jego wartości w ramach środka trwałego. </w:t>
            </w:r>
          </w:p>
          <w:p w14:paraId="544298C9" w14:textId="77777777" w:rsidR="00F60A4D" w:rsidRPr="00F60A4D" w:rsidRDefault="00F60A4D" w:rsidP="00D6761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F60A4D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W ramach kategorii nie można zmontować od podstaw środka trwałego.</w:t>
            </w:r>
          </w:p>
          <w:p w14:paraId="19EC3C7A" w14:textId="77777777" w:rsidR="00F60A4D" w:rsidRPr="00F60A4D" w:rsidRDefault="00F60A4D" w:rsidP="00D6761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F60A4D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Usługi techniczne to cięcie, projektowanie, spawanie, malowanie, skanowanie, wydruki </w:t>
            </w:r>
            <w:r w:rsidRPr="00F60A4D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lastRenderedPageBreak/>
              <w:t>3D, transport i usługi kurierskie i inne usługi nieposiadające pierwiastka/charakteru twórczego.</w:t>
            </w:r>
          </w:p>
        </w:tc>
      </w:tr>
    </w:tbl>
    <w:p w14:paraId="6BF5D4C1" w14:textId="4EC86010" w:rsidR="00011601" w:rsidRDefault="00011601" w:rsidP="00D6761D">
      <w:pPr>
        <w:spacing w:before="240" w:after="240" w:line="240" w:lineRule="auto"/>
        <w:ind w:firstLine="280"/>
        <w:rPr>
          <w:rFonts w:ascii="Arial" w:eastAsia="Times New Roman" w:hAnsi="Arial" w:cs="Arial"/>
          <w:b/>
          <w:bCs/>
          <w:color w:val="000000"/>
          <w:kern w:val="0"/>
          <w:u w:val="single"/>
          <w:lang w:eastAsia="pl-PL"/>
          <w14:ligatures w14:val="none"/>
        </w:rPr>
      </w:pPr>
      <w:r w:rsidRPr="00A0499E">
        <w:rPr>
          <w:rFonts w:ascii="Arial" w:eastAsia="Times New Roman" w:hAnsi="Arial" w:cs="Arial"/>
          <w:b/>
          <w:bCs/>
          <w:color w:val="000000"/>
          <w:kern w:val="0"/>
          <w:u w:val="single"/>
          <w:lang w:eastAsia="pl-PL"/>
          <w14:ligatures w14:val="none"/>
        </w:rPr>
        <w:lastRenderedPageBreak/>
        <w:t>Pula środków przeznaczona na nabór wniosków</w:t>
      </w:r>
    </w:p>
    <w:p w14:paraId="781A1529" w14:textId="108964E6" w:rsidR="005615E1" w:rsidRPr="00A0499E" w:rsidRDefault="009A2612" w:rsidP="00D6761D">
      <w:pPr>
        <w:spacing w:before="240" w:after="240" w:line="240" w:lineRule="auto"/>
        <w:ind w:firstLine="280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6F206F">
        <w:rPr>
          <w:rFonts w:ascii="Arial" w:eastAsia="Times New Roman" w:hAnsi="Arial" w:cs="Arial"/>
          <w:kern w:val="0"/>
          <w:lang w:eastAsia="pl-PL"/>
          <w14:ligatures w14:val="none"/>
        </w:rPr>
        <w:t>468 102</w:t>
      </w:r>
      <w:r w:rsidR="005615E1" w:rsidRPr="006F206F">
        <w:rPr>
          <w:rFonts w:ascii="Arial" w:eastAsia="Times New Roman" w:hAnsi="Arial" w:cs="Arial"/>
          <w:kern w:val="0"/>
          <w:lang w:eastAsia="pl-PL"/>
          <w14:ligatures w14:val="none"/>
        </w:rPr>
        <w:t>,</w:t>
      </w:r>
      <w:r w:rsidRPr="006F206F">
        <w:rPr>
          <w:rFonts w:ascii="Arial" w:eastAsia="Times New Roman" w:hAnsi="Arial" w:cs="Arial"/>
          <w:kern w:val="0"/>
          <w:lang w:eastAsia="pl-PL"/>
          <w14:ligatures w14:val="none"/>
        </w:rPr>
        <w:t>87</w:t>
      </w:r>
      <w:r w:rsidR="005615E1" w:rsidRPr="006F206F">
        <w:rPr>
          <w:rFonts w:ascii="Arial" w:eastAsia="Times New Roman" w:hAnsi="Arial" w:cs="Arial"/>
          <w:kern w:val="0"/>
          <w:lang w:eastAsia="pl-PL"/>
          <w14:ligatures w14:val="none"/>
        </w:rPr>
        <w:t xml:space="preserve"> z</w:t>
      </w:r>
      <w:r w:rsidR="005615E1" w:rsidRPr="006F206F">
        <w:rPr>
          <w:rFonts w:ascii="Arial" w:eastAsia="Times New Roman" w:hAnsi="Arial" w:cs="Arial" w:hint="cs"/>
          <w:kern w:val="0"/>
          <w:lang w:eastAsia="pl-PL"/>
          <w14:ligatures w14:val="none"/>
        </w:rPr>
        <w:t>ł</w:t>
      </w:r>
    </w:p>
    <w:p w14:paraId="1D6221F1" w14:textId="77777777" w:rsidR="00011601" w:rsidRPr="00A0499E" w:rsidRDefault="00011601" w:rsidP="00D6761D">
      <w:pPr>
        <w:spacing w:before="240" w:after="240" w:line="240" w:lineRule="auto"/>
        <w:ind w:firstLine="280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0499E">
        <w:rPr>
          <w:rFonts w:ascii="Arial" w:eastAsia="Times New Roman" w:hAnsi="Arial" w:cs="Arial"/>
          <w:b/>
          <w:bCs/>
          <w:color w:val="000000"/>
          <w:kern w:val="0"/>
          <w:u w:val="single"/>
          <w:lang w:eastAsia="pl-PL"/>
          <w14:ligatures w14:val="none"/>
        </w:rPr>
        <w:t>Niezbędne dokumenty</w:t>
      </w:r>
    </w:p>
    <w:p w14:paraId="58BCCBDA" w14:textId="603DEC95" w:rsidR="00011601" w:rsidRDefault="00011601" w:rsidP="00D6761D">
      <w:pPr>
        <w:spacing w:before="240" w:after="240" w:line="240" w:lineRule="auto"/>
        <w:rPr>
          <w:rFonts w:ascii="Arial" w:eastAsia="Times New Roman" w:hAnsi="Arial" w:cs="Arial"/>
          <w:color w:val="000000"/>
          <w:kern w:val="0"/>
          <w:u w:val="single"/>
          <w:lang w:eastAsia="pl-PL"/>
          <w14:ligatures w14:val="none"/>
        </w:rPr>
      </w:pPr>
      <w:r w:rsidRPr="00A0499E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Wzór wniosku, regulamin naboru wraz z załącznikami dostępny jest na stronie internetowej:</w:t>
      </w:r>
      <w:r w:rsidR="00641B0F" w:rsidRPr="00A0499E">
        <w:rPr>
          <w:rFonts w:ascii="Arial" w:eastAsia="Times New Roman" w:hAnsi="Arial" w:cs="Arial"/>
          <w:color w:val="000000"/>
          <w:kern w:val="0"/>
          <w:u w:val="single"/>
          <w:lang w:eastAsia="pl-PL"/>
          <w14:ligatures w14:val="none"/>
        </w:rPr>
        <w:t xml:space="preserve"> </w:t>
      </w:r>
    </w:p>
    <w:p w14:paraId="310C952C" w14:textId="5CD2AC84" w:rsidR="00D911A4" w:rsidRDefault="00FB6E2D" w:rsidP="00D6761D">
      <w:pPr>
        <w:spacing w:before="240" w:after="240" w:line="240" w:lineRule="auto"/>
      </w:pPr>
      <w:hyperlink r:id="rId8" w:history="1">
        <w:r w:rsidR="00D911A4" w:rsidRPr="00A36EAE">
          <w:rPr>
            <w:rStyle w:val="Hipercze"/>
          </w:rPr>
          <w:t>https://innowacje.ukw.edu.pl/jednostka/centrum_transferu_technologii</w:t>
        </w:r>
      </w:hyperlink>
    </w:p>
    <w:p w14:paraId="5DE557F7" w14:textId="77777777" w:rsidR="00011601" w:rsidRPr="00A0499E" w:rsidRDefault="00011601" w:rsidP="00D6761D">
      <w:pPr>
        <w:spacing w:before="240" w:after="240" w:line="240" w:lineRule="auto"/>
        <w:ind w:firstLine="280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0499E">
        <w:rPr>
          <w:rFonts w:ascii="Arial" w:eastAsia="Times New Roman" w:hAnsi="Arial" w:cs="Arial"/>
          <w:b/>
          <w:bCs/>
          <w:color w:val="000000"/>
          <w:kern w:val="0"/>
          <w:u w:val="single"/>
          <w:lang w:eastAsia="pl-PL"/>
          <w14:ligatures w14:val="none"/>
        </w:rPr>
        <w:t>Kontakt:</w:t>
      </w:r>
    </w:p>
    <w:p w14:paraId="426C7C8A" w14:textId="77777777" w:rsidR="00011601" w:rsidRPr="00A0499E" w:rsidRDefault="00011601" w:rsidP="00D6761D">
      <w:pPr>
        <w:spacing w:before="240"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0499E">
        <w:rPr>
          <w:rFonts w:ascii="Arial" w:eastAsia="Times New Roman" w:hAnsi="Arial" w:cs="Arial"/>
          <w:kern w:val="0"/>
          <w:lang w:eastAsia="pl-PL"/>
          <w14:ligatures w14:val="none"/>
        </w:rPr>
        <w:t>Pytania dotyczące dokumentacji aplikacyjnej należy kierować:</w:t>
      </w:r>
    </w:p>
    <w:p w14:paraId="56F2A3DB" w14:textId="357C7F34" w:rsidR="00011601" w:rsidRPr="006F206F" w:rsidRDefault="00011601" w:rsidP="00D6761D">
      <w:pPr>
        <w:pStyle w:val="Akapitzlist"/>
        <w:numPr>
          <w:ilvl w:val="0"/>
          <w:numId w:val="8"/>
        </w:numPr>
        <w:spacing w:after="24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6F206F">
        <w:rPr>
          <w:rFonts w:ascii="Arial" w:eastAsia="Times New Roman" w:hAnsi="Arial" w:cs="Arial"/>
          <w:kern w:val="0"/>
          <w:lang w:eastAsia="pl-PL"/>
          <w14:ligatures w14:val="none"/>
        </w:rPr>
        <w:t>email:</w:t>
      </w:r>
      <w:r w:rsidR="005615E1" w:rsidRPr="006F206F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bookmarkStart w:id="1" w:name="_Hlk228273998"/>
      <w:r w:rsidR="009B71E4" w:rsidRPr="006F206F">
        <w:rPr>
          <w:rFonts w:ascii="Arial" w:eastAsia="Times New Roman" w:hAnsi="Arial" w:cs="Arial"/>
          <w:kern w:val="0"/>
          <w:lang w:eastAsia="pl-PL"/>
          <w14:ligatures w14:val="none"/>
        </w:rPr>
        <w:t xml:space="preserve">science4business@ukw.edu.pl </w:t>
      </w:r>
      <w:bookmarkEnd w:id="1"/>
    </w:p>
    <w:p w14:paraId="5F30C23C" w14:textId="2CC412A0" w:rsidR="006664A5" w:rsidRPr="00ED06E8" w:rsidRDefault="00011601" w:rsidP="00D6761D">
      <w:pPr>
        <w:pStyle w:val="Akapitzlist"/>
        <w:numPr>
          <w:ilvl w:val="0"/>
          <w:numId w:val="8"/>
        </w:numPr>
        <w:spacing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proofErr w:type="spellStart"/>
      <w:r w:rsidRPr="00ED06E8">
        <w:rPr>
          <w:rFonts w:ascii="Arial" w:eastAsia="Times New Roman" w:hAnsi="Arial" w:cs="Arial"/>
          <w:kern w:val="0"/>
          <w:lang w:eastAsia="pl-PL"/>
          <w14:ligatures w14:val="none"/>
        </w:rPr>
        <w:t>tel</w:t>
      </w:r>
      <w:proofErr w:type="spellEnd"/>
      <w:r w:rsidRPr="00ED06E8">
        <w:rPr>
          <w:rFonts w:ascii="Arial" w:eastAsia="Times New Roman" w:hAnsi="Arial" w:cs="Arial"/>
          <w:kern w:val="0"/>
          <w:lang w:eastAsia="pl-PL"/>
          <w14:ligatures w14:val="none"/>
        </w:rPr>
        <w:t>:</w:t>
      </w:r>
      <w:r w:rsidR="00ED06E8" w:rsidRPr="00ED06E8">
        <w:rPr>
          <w:rFonts w:ascii="Arial" w:eastAsia="Times New Roman" w:hAnsi="Arial" w:cs="Arial"/>
          <w:kern w:val="0"/>
          <w:lang w:eastAsia="pl-PL"/>
          <w14:ligatures w14:val="none"/>
        </w:rPr>
        <w:t xml:space="preserve"> (52) 34-19-137</w:t>
      </w:r>
      <w:r w:rsidRPr="00ED06E8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 </w:t>
      </w:r>
    </w:p>
    <w:p w14:paraId="1719FBB9" w14:textId="0C70D1E4" w:rsidR="007F2629" w:rsidRPr="005E1C69" w:rsidRDefault="006664A5" w:rsidP="00D6761D">
      <w:pPr>
        <w:spacing w:before="240" w:after="240" w:line="240" w:lineRule="auto"/>
        <w:rPr>
          <w:rFonts w:ascii="Arial" w:hAnsi="Arial" w:cs="Arial"/>
          <w:color w:val="0070C0"/>
        </w:rPr>
      </w:pPr>
      <w:r w:rsidRPr="005E1C69">
        <w:rPr>
          <w:rFonts w:ascii="Arial" w:eastAsia="Times New Roman" w:hAnsi="Arial" w:cs="Arial"/>
          <w:color w:val="0070C0"/>
          <w:kern w:val="0"/>
          <w:lang w:eastAsia="pl-PL"/>
          <w14:ligatures w14:val="none"/>
        </w:rPr>
        <w:t>#FunduszeUE #Dotacja #Porozumienie #Science4Business #FE</w:t>
      </w:r>
    </w:p>
    <w:sectPr w:rsidR="007F2629" w:rsidRPr="005E1C6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C0341" w14:textId="77777777" w:rsidR="00FB6E2D" w:rsidRDefault="00FB6E2D" w:rsidP="00CC6903">
      <w:pPr>
        <w:spacing w:after="0" w:line="240" w:lineRule="auto"/>
      </w:pPr>
      <w:r>
        <w:separator/>
      </w:r>
    </w:p>
  </w:endnote>
  <w:endnote w:type="continuationSeparator" w:id="0">
    <w:p w14:paraId="79ADF598" w14:textId="77777777" w:rsidR="00FB6E2D" w:rsidRDefault="00FB6E2D" w:rsidP="00CC6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CAB51" w14:textId="77777777" w:rsidR="00F75072" w:rsidRDefault="00F7507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50C4D" w14:textId="66A82E09" w:rsidR="00CC6903" w:rsidRDefault="00B273A5">
    <w:pPr>
      <w:pStyle w:val="Stopka"/>
    </w:pPr>
    <w:r>
      <w:rPr>
        <w:rFonts w:ascii="Arial" w:hAnsi="Arial" w:cs="Arial"/>
        <w:i/>
        <w:iCs/>
        <w:color w:val="000000"/>
        <w:sz w:val="20"/>
        <w:szCs w:val="20"/>
      </w:rPr>
      <w:t>Działanie realizowane w ramach zadania nr 1 „Inkubator Rozwoju” projektu niekonkurencyjnego pn. „Science4Business - Nauka dla Biznesu” dofinansowanego ze środków Unii Europejskiej w ramach działania 2.5 Programu Fundusze Europejskie dla Nowoczesnej Gospodarki na lata 2021-2027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C6E17" w14:textId="77777777" w:rsidR="00F75072" w:rsidRDefault="00F750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EF17F" w14:textId="77777777" w:rsidR="00FB6E2D" w:rsidRDefault="00FB6E2D" w:rsidP="00CC6903">
      <w:pPr>
        <w:spacing w:after="0" w:line="240" w:lineRule="auto"/>
      </w:pPr>
      <w:r>
        <w:separator/>
      </w:r>
    </w:p>
  </w:footnote>
  <w:footnote w:type="continuationSeparator" w:id="0">
    <w:p w14:paraId="1313A853" w14:textId="77777777" w:rsidR="00FB6E2D" w:rsidRDefault="00FB6E2D" w:rsidP="00CC69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E955A" w14:textId="77777777" w:rsidR="00F75072" w:rsidRDefault="00F7507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BD4D1" w14:textId="30E53E9A" w:rsidR="00B273A5" w:rsidRDefault="003D3638" w:rsidP="00B273A5">
    <w:pPr>
      <w:pStyle w:val="Nagwek"/>
      <w:jc w:val="center"/>
    </w:pPr>
    <w:r>
      <w:rPr>
        <w:noProof/>
      </w:rPr>
      <w:drawing>
        <wp:inline distT="0" distB="0" distL="0" distR="0" wp14:anchorId="659F5E81" wp14:editId="6EE07B02">
          <wp:extent cx="5760720" cy="771270"/>
          <wp:effectExtent l="0" t="0" r="0" b="0"/>
          <wp:docPr id="1224481241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448124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71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14389A2" w14:textId="02B7E1BE" w:rsidR="00CC6903" w:rsidRDefault="00CC6903" w:rsidP="00CC6903">
    <w:pPr>
      <w:pStyle w:val="Nagwek"/>
      <w:tabs>
        <w:tab w:val="clear" w:pos="4536"/>
        <w:tab w:val="clear" w:pos="9072"/>
        <w:tab w:val="left" w:pos="283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D39C2" w14:textId="77777777" w:rsidR="00F75072" w:rsidRDefault="00F7507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E5B48"/>
    <w:multiLevelType w:val="multilevel"/>
    <w:tmpl w:val="406AA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C4003F"/>
    <w:multiLevelType w:val="multilevel"/>
    <w:tmpl w:val="4044D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323769"/>
    <w:multiLevelType w:val="hybridMultilevel"/>
    <w:tmpl w:val="FF924D1E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3CBD5C56"/>
    <w:multiLevelType w:val="hybridMultilevel"/>
    <w:tmpl w:val="C05869F6"/>
    <w:lvl w:ilvl="0" w:tplc="4B322DC8">
      <w:numFmt w:val="bullet"/>
      <w:lvlText w:val="·"/>
      <w:lvlJc w:val="left"/>
      <w:pPr>
        <w:ind w:left="795" w:hanging="375"/>
      </w:pPr>
      <w:rPr>
        <w:rFonts w:ascii="Arial" w:eastAsia="Times New Roman" w:hAnsi="Arial" w:cs="Arial" w:hint="default"/>
        <w:color w:val="156082"/>
        <w:sz w:val="20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3DAF2A5B"/>
    <w:multiLevelType w:val="hybridMultilevel"/>
    <w:tmpl w:val="DEE221B2"/>
    <w:lvl w:ilvl="0" w:tplc="29C611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9E26F5"/>
    <w:multiLevelType w:val="multilevel"/>
    <w:tmpl w:val="5C9C4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946256"/>
    <w:multiLevelType w:val="hybridMultilevel"/>
    <w:tmpl w:val="743A69C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7C1921CC"/>
    <w:multiLevelType w:val="hybridMultilevel"/>
    <w:tmpl w:val="CDBE8982"/>
    <w:lvl w:ilvl="0" w:tplc="04150001">
      <w:start w:val="1"/>
      <w:numFmt w:val="bullet"/>
      <w:lvlText w:val=""/>
      <w:lvlJc w:val="left"/>
      <w:pPr>
        <w:ind w:left="795" w:hanging="375"/>
      </w:pPr>
      <w:rPr>
        <w:rFonts w:ascii="Symbol" w:hAnsi="Symbol" w:hint="default"/>
        <w:color w:val="156082"/>
        <w:sz w:val="20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7D707C90"/>
    <w:multiLevelType w:val="multilevel"/>
    <w:tmpl w:val="C8BEC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8"/>
  </w:num>
  <w:num w:numId="5">
    <w:abstractNumId w:val="5"/>
  </w:num>
  <w:num w:numId="6">
    <w:abstractNumId w:val="2"/>
  </w:num>
  <w:num w:numId="7">
    <w:abstractNumId w:val="3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903"/>
    <w:rsid w:val="00002A55"/>
    <w:rsid w:val="00003496"/>
    <w:rsid w:val="00011601"/>
    <w:rsid w:val="0003244D"/>
    <w:rsid w:val="00042263"/>
    <w:rsid w:val="00055F89"/>
    <w:rsid w:val="00070F60"/>
    <w:rsid w:val="000A20E8"/>
    <w:rsid w:val="000A6461"/>
    <w:rsid w:val="000B2BB9"/>
    <w:rsid w:val="000D43E2"/>
    <w:rsid w:val="000D657A"/>
    <w:rsid w:val="00123C3E"/>
    <w:rsid w:val="00190FCF"/>
    <w:rsid w:val="001C0913"/>
    <w:rsid w:val="001D673C"/>
    <w:rsid w:val="001F6419"/>
    <w:rsid w:val="00213213"/>
    <w:rsid w:val="00224768"/>
    <w:rsid w:val="002375D5"/>
    <w:rsid w:val="0024503F"/>
    <w:rsid w:val="0028013A"/>
    <w:rsid w:val="00290D39"/>
    <w:rsid w:val="00297FA2"/>
    <w:rsid w:val="002B4005"/>
    <w:rsid w:val="002F56F2"/>
    <w:rsid w:val="00312632"/>
    <w:rsid w:val="0035189B"/>
    <w:rsid w:val="00387F43"/>
    <w:rsid w:val="00397A45"/>
    <w:rsid w:val="003A107F"/>
    <w:rsid w:val="003A38EC"/>
    <w:rsid w:val="003A7E99"/>
    <w:rsid w:val="003C42A9"/>
    <w:rsid w:val="003D2AB8"/>
    <w:rsid w:val="003D2D29"/>
    <w:rsid w:val="003D3638"/>
    <w:rsid w:val="0041448A"/>
    <w:rsid w:val="004155BE"/>
    <w:rsid w:val="00423716"/>
    <w:rsid w:val="00437248"/>
    <w:rsid w:val="00454F35"/>
    <w:rsid w:val="004703EE"/>
    <w:rsid w:val="0047719D"/>
    <w:rsid w:val="00484372"/>
    <w:rsid w:val="004865FB"/>
    <w:rsid w:val="004A4916"/>
    <w:rsid w:val="004D0081"/>
    <w:rsid w:val="004D6298"/>
    <w:rsid w:val="005615E1"/>
    <w:rsid w:val="005744B4"/>
    <w:rsid w:val="005765AD"/>
    <w:rsid w:val="00591C1E"/>
    <w:rsid w:val="00593EB9"/>
    <w:rsid w:val="005E1C69"/>
    <w:rsid w:val="005E20EE"/>
    <w:rsid w:val="005E2B6E"/>
    <w:rsid w:val="00641B0F"/>
    <w:rsid w:val="00650F37"/>
    <w:rsid w:val="00661ED3"/>
    <w:rsid w:val="006621EA"/>
    <w:rsid w:val="006664A5"/>
    <w:rsid w:val="006A65C2"/>
    <w:rsid w:val="006B27A5"/>
    <w:rsid w:val="006C11C8"/>
    <w:rsid w:val="006C15CB"/>
    <w:rsid w:val="006E15F7"/>
    <w:rsid w:val="006F206F"/>
    <w:rsid w:val="0070606E"/>
    <w:rsid w:val="00714046"/>
    <w:rsid w:val="0071664E"/>
    <w:rsid w:val="00724607"/>
    <w:rsid w:val="00733EAC"/>
    <w:rsid w:val="007465DB"/>
    <w:rsid w:val="00757A92"/>
    <w:rsid w:val="00764D77"/>
    <w:rsid w:val="0076701D"/>
    <w:rsid w:val="0078170A"/>
    <w:rsid w:val="0078323F"/>
    <w:rsid w:val="007A1F2D"/>
    <w:rsid w:val="007F2629"/>
    <w:rsid w:val="00802164"/>
    <w:rsid w:val="00830388"/>
    <w:rsid w:val="00832861"/>
    <w:rsid w:val="008A5E07"/>
    <w:rsid w:val="008C5146"/>
    <w:rsid w:val="008D5F3D"/>
    <w:rsid w:val="008E606F"/>
    <w:rsid w:val="008F27D7"/>
    <w:rsid w:val="008F567C"/>
    <w:rsid w:val="00905FD4"/>
    <w:rsid w:val="00917AED"/>
    <w:rsid w:val="00927DFA"/>
    <w:rsid w:val="00933357"/>
    <w:rsid w:val="0096560D"/>
    <w:rsid w:val="009A2612"/>
    <w:rsid w:val="009B2A8E"/>
    <w:rsid w:val="009B71E4"/>
    <w:rsid w:val="00A0499E"/>
    <w:rsid w:val="00A0782F"/>
    <w:rsid w:val="00A16888"/>
    <w:rsid w:val="00A40083"/>
    <w:rsid w:val="00A41BEB"/>
    <w:rsid w:val="00A7257F"/>
    <w:rsid w:val="00A74CE0"/>
    <w:rsid w:val="00A80F6C"/>
    <w:rsid w:val="00AB7194"/>
    <w:rsid w:val="00AC0646"/>
    <w:rsid w:val="00AC38CF"/>
    <w:rsid w:val="00AD39E7"/>
    <w:rsid w:val="00AE4C9C"/>
    <w:rsid w:val="00B273A5"/>
    <w:rsid w:val="00B82EFB"/>
    <w:rsid w:val="00B83DCB"/>
    <w:rsid w:val="00BC7C72"/>
    <w:rsid w:val="00BC7DDB"/>
    <w:rsid w:val="00BD3C16"/>
    <w:rsid w:val="00BF3216"/>
    <w:rsid w:val="00C67E41"/>
    <w:rsid w:val="00C7292D"/>
    <w:rsid w:val="00C8053E"/>
    <w:rsid w:val="00CC6903"/>
    <w:rsid w:val="00CD2D54"/>
    <w:rsid w:val="00D109B9"/>
    <w:rsid w:val="00D222F9"/>
    <w:rsid w:val="00D56C4D"/>
    <w:rsid w:val="00D6761D"/>
    <w:rsid w:val="00D826B6"/>
    <w:rsid w:val="00D911A4"/>
    <w:rsid w:val="00DA18E6"/>
    <w:rsid w:val="00DB43C9"/>
    <w:rsid w:val="00DB54AD"/>
    <w:rsid w:val="00DB785E"/>
    <w:rsid w:val="00DC5EF0"/>
    <w:rsid w:val="00EA0CE2"/>
    <w:rsid w:val="00EA7B6F"/>
    <w:rsid w:val="00ED06E8"/>
    <w:rsid w:val="00EE7DA0"/>
    <w:rsid w:val="00F01817"/>
    <w:rsid w:val="00F45A52"/>
    <w:rsid w:val="00F50910"/>
    <w:rsid w:val="00F60A4D"/>
    <w:rsid w:val="00F66F5D"/>
    <w:rsid w:val="00F75072"/>
    <w:rsid w:val="00FB0FB3"/>
    <w:rsid w:val="00FB6E2D"/>
    <w:rsid w:val="00FC3BD9"/>
    <w:rsid w:val="00FE3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74D7C4"/>
  <w15:chartTrackingRefBased/>
  <w15:docId w15:val="{4E780F59-F407-485E-979B-120D9C817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C69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C69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69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C69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C69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C69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C69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C69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C69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C69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C69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69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C690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C690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C690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C690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C690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C690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C69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C69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C69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C69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C69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C690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C690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C690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C69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C690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C690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C69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6903"/>
  </w:style>
  <w:style w:type="paragraph" w:styleId="Stopka">
    <w:name w:val="footer"/>
    <w:basedOn w:val="Normalny"/>
    <w:link w:val="StopkaZnak"/>
    <w:uiPriority w:val="99"/>
    <w:unhideWhenUsed/>
    <w:rsid w:val="00CC69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6903"/>
  </w:style>
  <w:style w:type="character" w:styleId="Hipercze">
    <w:name w:val="Hyperlink"/>
    <w:basedOn w:val="Domylnaczcionkaakapitu"/>
    <w:uiPriority w:val="99"/>
    <w:unhideWhenUsed/>
    <w:rsid w:val="00CC6903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C6903"/>
    <w:rPr>
      <w:color w:val="605E5C"/>
      <w:shd w:val="clear" w:color="auto" w:fill="E1DFDD"/>
    </w:rPr>
  </w:style>
  <w:style w:type="character" w:customStyle="1" w:styleId="Tytu1">
    <w:name w:val="Tytuł1"/>
    <w:basedOn w:val="Domylnaczcionkaakapitu"/>
    <w:rsid w:val="00CC6903"/>
  </w:style>
  <w:style w:type="character" w:customStyle="1" w:styleId="datefrom">
    <w:name w:val="datefrom"/>
    <w:basedOn w:val="Domylnaczcionkaakapitu"/>
    <w:rsid w:val="00CC6903"/>
  </w:style>
  <w:style w:type="character" w:customStyle="1" w:styleId="dateto">
    <w:name w:val="dateto"/>
    <w:basedOn w:val="Domylnaczcionkaakapitu"/>
    <w:rsid w:val="00CC6903"/>
  </w:style>
  <w:style w:type="character" w:styleId="Odwoaniedokomentarza">
    <w:name w:val="annotation reference"/>
    <w:basedOn w:val="Domylnaczcionkaakapitu"/>
    <w:uiPriority w:val="99"/>
    <w:semiHidden/>
    <w:unhideWhenUsed/>
    <w:rsid w:val="002801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8013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8013A"/>
    <w:rPr>
      <w:rFonts w:ascii="Arial" w:eastAsia="Arial" w:hAnsi="Arial" w:cs="Arial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4D77"/>
    <w:pPr>
      <w:widowControl/>
      <w:autoSpaceDE/>
      <w:autoSpaceDN/>
      <w:spacing w:after="160"/>
    </w:pPr>
    <w:rPr>
      <w:rFonts w:asciiTheme="minorHAnsi" w:eastAsiaTheme="minorHAnsi" w:hAnsiTheme="minorHAnsi" w:cstheme="minorBidi"/>
      <w:b/>
      <w:bCs/>
      <w:kern w:val="2"/>
      <w14:ligatures w14:val="standardContextua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4D77"/>
    <w:rPr>
      <w:rFonts w:ascii="Arial" w:eastAsia="Arial" w:hAnsi="Arial" w:cs="Arial"/>
      <w:b/>
      <w:bCs/>
      <w:kern w:val="0"/>
      <w:sz w:val="20"/>
      <w:szCs w:val="20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90FC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90FC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90FCF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4A491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nowacje.ukw.edu.pl/jednostka/centrum_transferu_technologii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1151</Words>
  <Characters>6912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Kieda</dc:creator>
  <cp:keywords/>
  <dc:description/>
  <cp:lastModifiedBy>CTT</cp:lastModifiedBy>
  <cp:revision>44</cp:revision>
  <cp:lastPrinted>2025-09-11T10:24:00Z</cp:lastPrinted>
  <dcterms:created xsi:type="dcterms:W3CDTF">2025-09-27T13:58:00Z</dcterms:created>
  <dcterms:modified xsi:type="dcterms:W3CDTF">2026-04-28T11:10:00Z</dcterms:modified>
</cp:coreProperties>
</file>